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62231161"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7A159D">
        <w:rPr>
          <w:rFonts w:ascii="Arial" w:hAnsi="Arial"/>
          <w:b/>
          <w:noProof/>
          <w:sz w:val="24"/>
        </w:rPr>
        <w:t>10</w:t>
      </w:r>
      <w:r w:rsidR="000908F6">
        <w:rPr>
          <w:rFonts w:ascii="Arial" w:hAnsi="Arial"/>
          <w:b/>
          <w:noProof/>
          <w:sz w:val="24"/>
        </w:rPr>
        <w:t>1</w:t>
      </w:r>
      <w:r w:rsidR="00C276CE">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C63E23" w:rsidRPr="00C63E23">
        <w:t xml:space="preserve"> </w:t>
      </w:r>
      <w:r w:rsidR="00C63E23" w:rsidRPr="00C63E23">
        <w:rPr>
          <w:rFonts w:ascii="Arial" w:hAnsi="Arial"/>
          <w:b/>
          <w:i/>
          <w:noProof/>
          <w:sz w:val="28"/>
        </w:rPr>
        <w:t>2</w:t>
      </w:r>
      <w:r w:rsidR="00C276CE">
        <w:rPr>
          <w:rFonts w:ascii="Arial" w:hAnsi="Arial"/>
          <w:b/>
          <w:i/>
          <w:noProof/>
          <w:sz w:val="28"/>
        </w:rPr>
        <w:t>2</w:t>
      </w:r>
      <w:r w:rsidR="00612AFB">
        <w:rPr>
          <w:rFonts w:ascii="Arial" w:hAnsi="Arial"/>
          <w:b/>
          <w:i/>
          <w:noProof/>
          <w:sz w:val="28"/>
        </w:rPr>
        <w:t>01663</w:t>
      </w:r>
    </w:p>
    <w:p w14:paraId="5CA9C46A" w14:textId="446E32D7"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Electronic meeting</w:t>
      </w:r>
      <w:r w:rsidR="000908F6" w:rsidRPr="006B42B9">
        <w:rPr>
          <w:rFonts w:ascii="Arial" w:hAnsi="Arial"/>
          <w:b/>
          <w:noProof/>
          <w:sz w:val="24"/>
        </w:rPr>
        <w:t xml:space="preserve">, </w:t>
      </w:r>
      <w:r w:rsidR="00C276CE">
        <w:rPr>
          <w:rFonts w:ascii="Arial" w:hAnsi="Arial"/>
          <w:b/>
          <w:noProof/>
          <w:sz w:val="24"/>
        </w:rPr>
        <w:t>17</w:t>
      </w:r>
      <w:r w:rsidR="000908F6">
        <w:rPr>
          <w:rFonts w:ascii="Arial" w:hAnsi="Arial"/>
          <w:b/>
          <w:noProof/>
          <w:sz w:val="24"/>
        </w:rPr>
        <w:t xml:space="preserve"> </w:t>
      </w:r>
      <w:r w:rsidR="000908F6" w:rsidRPr="006B42B9">
        <w:rPr>
          <w:rFonts w:ascii="Arial" w:hAnsi="Arial"/>
          <w:b/>
          <w:noProof/>
          <w:sz w:val="24"/>
        </w:rPr>
        <w:t xml:space="preserve">– </w:t>
      </w:r>
      <w:r w:rsidR="00C276CE">
        <w:rPr>
          <w:rFonts w:ascii="Arial" w:hAnsi="Arial"/>
          <w:b/>
          <w:noProof/>
          <w:sz w:val="24"/>
        </w:rPr>
        <w:t>25</w:t>
      </w:r>
      <w:r w:rsidR="000908F6">
        <w:rPr>
          <w:rFonts w:ascii="Arial" w:hAnsi="Arial"/>
          <w:b/>
          <w:noProof/>
          <w:sz w:val="24"/>
        </w:rPr>
        <w:t xml:space="preserve"> </w:t>
      </w:r>
      <w:r w:rsidR="00C276CE">
        <w:rPr>
          <w:rFonts w:ascii="Arial" w:hAnsi="Arial"/>
          <w:b/>
          <w:noProof/>
          <w:sz w:val="24"/>
        </w:rPr>
        <w:t>January</w:t>
      </w:r>
      <w:r w:rsidR="000908F6" w:rsidRPr="006B42B9">
        <w:rPr>
          <w:rFonts w:ascii="Arial" w:hAnsi="Arial"/>
          <w:b/>
          <w:noProof/>
          <w:sz w:val="24"/>
        </w:rPr>
        <w:t xml:space="preserve"> 202</w:t>
      </w:r>
      <w:r w:rsidR="00C276CE">
        <w:rPr>
          <w:rFonts w:ascii="Arial" w:hAnsi="Arial"/>
          <w:b/>
          <w:noProof/>
          <w:sz w:val="24"/>
        </w:rPr>
        <w:t>2</w:t>
      </w:r>
    </w:p>
    <w:p w14:paraId="0DCFDCB8" w14:textId="77777777" w:rsidR="006B42B9" w:rsidRDefault="006B42B9" w:rsidP="000978EB">
      <w:pPr>
        <w:spacing w:after="120"/>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699079B2"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40BDA">
        <w:rPr>
          <w:rFonts w:ascii="Arial" w:hAnsi="Arial" w:cs="Arial"/>
          <w:b/>
          <w:lang w:val="en-US"/>
        </w:rPr>
        <w:t>Signal quality</w:t>
      </w:r>
      <w:r w:rsidR="00A03DAE">
        <w:rPr>
          <w:rFonts w:ascii="Arial" w:hAnsi="Arial" w:cs="Arial"/>
          <w:b/>
          <w:lang w:val="en-US"/>
        </w:rPr>
        <w:t xml:space="preserve"> </w:t>
      </w:r>
      <w:r w:rsidR="006069EA">
        <w:rPr>
          <w:rFonts w:ascii="Arial" w:hAnsi="Arial" w:cs="Arial"/>
          <w:b/>
          <w:lang w:val="en-US"/>
        </w:rPr>
        <w:t xml:space="preserve">and OOB gain </w:t>
      </w:r>
      <w:r w:rsidR="00A03DAE">
        <w:rPr>
          <w:rFonts w:ascii="Arial" w:hAnsi="Arial" w:cs="Arial"/>
          <w:b/>
          <w:lang w:val="en-US"/>
        </w:rPr>
        <w:t xml:space="preserve">considerations </w:t>
      </w:r>
      <w:r w:rsidR="00791502">
        <w:rPr>
          <w:rFonts w:ascii="Arial" w:hAnsi="Arial" w:cs="Arial"/>
          <w:b/>
          <w:lang w:val="en-US"/>
        </w:rPr>
        <w:t xml:space="preserve">for FR2 </w:t>
      </w:r>
      <w:r w:rsidR="009A0687">
        <w:rPr>
          <w:rFonts w:ascii="Arial" w:hAnsi="Arial" w:cs="Arial"/>
          <w:b/>
          <w:lang w:val="en-US"/>
        </w:rPr>
        <w:t>NR</w:t>
      </w:r>
      <w:r w:rsidR="00240BDA">
        <w:rPr>
          <w:rFonts w:ascii="Arial" w:hAnsi="Arial" w:cs="Arial"/>
          <w:b/>
          <w:lang w:val="en-US"/>
        </w:rPr>
        <w:t xml:space="preserve"> </w:t>
      </w:r>
      <w:r w:rsidR="009A0687">
        <w:rPr>
          <w:rFonts w:ascii="Arial" w:hAnsi="Arial" w:cs="Arial"/>
          <w:b/>
          <w:lang w:val="en-US"/>
        </w:rPr>
        <w:t>Repeaters</w:t>
      </w:r>
    </w:p>
    <w:p w14:paraId="7424431B" w14:textId="1D8BD557" w:rsidR="000864E9" w:rsidRPr="00A0242A" w:rsidRDefault="000864E9" w:rsidP="291B0395">
      <w:pPr>
        <w:spacing w:after="120"/>
        <w:ind w:left="1985" w:hanging="1985"/>
        <w:rPr>
          <w:rFonts w:ascii="Arial" w:hAnsi="Arial" w:cs="Arial"/>
          <w:lang w:val="en-US"/>
        </w:rPr>
      </w:pPr>
      <w:r w:rsidRPr="291B0395">
        <w:rPr>
          <w:rFonts w:ascii="Arial" w:hAnsi="Arial" w:cs="Arial"/>
          <w:b/>
          <w:bCs/>
          <w:lang w:val="en-US"/>
        </w:rPr>
        <w:t>Agenda item:</w:t>
      </w:r>
      <w:r>
        <w:tab/>
      </w:r>
      <w:r w:rsidR="00DF06BE">
        <w:rPr>
          <w:rFonts w:ascii="Arial" w:hAnsi="Arial" w:cs="Arial"/>
          <w:lang w:val="en-US"/>
        </w:rPr>
        <w:t>6</w:t>
      </w:r>
      <w:r w:rsidR="00240BDA" w:rsidRPr="00AA4E4D">
        <w:rPr>
          <w:rFonts w:ascii="Arial" w:hAnsi="Arial" w:cs="Arial"/>
          <w:lang w:val="en-US"/>
        </w:rPr>
        <w:t>.5</w:t>
      </w:r>
      <w:r w:rsidR="009A0687" w:rsidRPr="00AA4E4D">
        <w:rPr>
          <w:rFonts w:ascii="Arial" w:hAnsi="Arial" w:cs="Arial"/>
          <w:lang w:val="en-US"/>
        </w:rPr>
        <w:t>.</w:t>
      </w:r>
      <w:r w:rsidR="30F62C8E" w:rsidRPr="00AA4E4D">
        <w:rPr>
          <w:rFonts w:ascii="Arial" w:hAnsi="Arial" w:cs="Arial"/>
          <w:lang w:val="en-US"/>
        </w:rPr>
        <w:t>3</w:t>
      </w:r>
      <w:r w:rsidR="009A0687" w:rsidRPr="00AA4E4D">
        <w:rPr>
          <w:rFonts w:ascii="Arial" w:hAnsi="Arial" w:cs="Arial"/>
          <w:lang w:val="en-US"/>
        </w:rPr>
        <w:t>.</w:t>
      </w:r>
      <w:r w:rsidR="677D9DB4" w:rsidRPr="00AA4E4D">
        <w:rPr>
          <w:rFonts w:ascii="Arial" w:hAnsi="Arial" w:cs="Arial"/>
          <w:lang w:val="en-US"/>
        </w:rPr>
        <w:t>3</w:t>
      </w:r>
    </w:p>
    <w:p w14:paraId="670B090B" w14:textId="6E660D7F" w:rsidR="00904C26" w:rsidRPr="000978EB" w:rsidRDefault="000864E9" w:rsidP="000978E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2EEF25A9" w14:textId="08108503" w:rsidR="00240BDA" w:rsidRDefault="008D2443" w:rsidP="00904C26">
      <w:pPr>
        <w:tabs>
          <w:tab w:val="left" w:pos="7935"/>
        </w:tabs>
        <w:rPr>
          <w:lang w:val="en-US"/>
        </w:rPr>
      </w:pPr>
      <w:r w:rsidRPr="00240BDA">
        <w:rPr>
          <w:noProof/>
          <w:lang w:val="en-US"/>
        </w:rPr>
        <mc:AlternateContent>
          <mc:Choice Requires="wps">
            <w:drawing>
              <wp:anchor distT="45720" distB="45720" distL="114300" distR="114300" simplePos="0" relativeHeight="251661312" behindDoc="0" locked="0" layoutInCell="1" allowOverlap="1" wp14:anchorId="3BCAC868" wp14:editId="5061D41E">
                <wp:simplePos x="0" y="0"/>
                <wp:positionH relativeFrom="column">
                  <wp:posOffset>1270</wp:posOffset>
                </wp:positionH>
                <wp:positionV relativeFrom="paragraph">
                  <wp:posOffset>264795</wp:posOffset>
                </wp:positionV>
                <wp:extent cx="6105525" cy="146685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66850"/>
                        </a:xfrm>
                        <a:prstGeom prst="rect">
                          <a:avLst/>
                        </a:prstGeom>
                        <a:solidFill>
                          <a:srgbClr val="FFFFFF"/>
                        </a:solidFill>
                        <a:ln w="9525">
                          <a:solidFill>
                            <a:srgbClr val="000000"/>
                          </a:solidFill>
                          <a:miter lim="800000"/>
                          <a:headEnd/>
                          <a:tailEnd/>
                        </a:ln>
                      </wps:spPr>
                      <wps:txbx>
                        <w:txbxContent>
                          <w:p w14:paraId="3895CA00" w14:textId="321AEB7B" w:rsidR="00C276CE" w:rsidRDefault="00C276CE" w:rsidP="00C276CE">
                            <w:pPr>
                              <w:rPr>
                                <w:lang w:eastAsia="sv-SE"/>
                              </w:rPr>
                            </w:pPr>
                            <w:r>
                              <w:rPr>
                                <w:lang w:eastAsia="sv-SE"/>
                              </w:rPr>
                              <w:t>Agreements (radiated)</w:t>
                            </w:r>
                          </w:p>
                          <w:p w14:paraId="65732A01" w14:textId="77777777" w:rsidR="00C276CE" w:rsidRDefault="00C276CE" w:rsidP="00C276CE">
                            <w:pPr>
                              <w:ind w:leftChars="200" w:left="400"/>
                              <w:rPr>
                                <w:lang w:eastAsia="ko-KR"/>
                              </w:rPr>
                            </w:pPr>
                            <w:r>
                              <w:rPr>
                                <w:lang w:eastAsia="ko-KR"/>
                              </w:rPr>
                              <w:t>3.5% EVM limit with supporting upper to 256QAM modulation order for DL</w:t>
                            </w:r>
                          </w:p>
                          <w:p w14:paraId="0E1F578F" w14:textId="77777777" w:rsidR="00C276CE" w:rsidRDefault="00C276CE" w:rsidP="00C276CE">
                            <w:pPr>
                              <w:ind w:leftChars="200" w:left="400"/>
                              <w:rPr>
                                <w:lang w:eastAsia="ko-KR"/>
                              </w:rPr>
                            </w:pPr>
                            <w:r>
                              <w:rPr>
                                <w:lang w:eastAsia="ko-KR"/>
                              </w:rPr>
                              <w:t>Support of 3.5% should be a capability declared by the manufacturer</w:t>
                            </w:r>
                          </w:p>
                          <w:p w14:paraId="636ED1B4" w14:textId="77777777" w:rsidR="00C276CE" w:rsidRDefault="00C276CE" w:rsidP="00C276CE">
                            <w:pPr>
                              <w:ind w:leftChars="200" w:left="400"/>
                              <w:rPr>
                                <w:lang w:eastAsia="ko-KR"/>
                              </w:rPr>
                            </w:pPr>
                            <w:r>
                              <w:rPr>
                                <w:lang w:eastAsia="ko-KR"/>
                              </w:rPr>
                              <w:t>8% EVM limit with supporting upper to 64QAM modulation order for DL and UL</w:t>
                            </w:r>
                          </w:p>
                          <w:p w14:paraId="2D6FCE8B" w14:textId="77777777" w:rsidR="00C276CE" w:rsidRDefault="00C276CE" w:rsidP="00C276CE">
                            <w:pPr>
                              <w:ind w:leftChars="200" w:left="400"/>
                              <w:rPr>
                                <w:lang w:eastAsia="ko-KR"/>
                              </w:rPr>
                            </w:pPr>
                            <w:r>
                              <w:rPr>
                                <w:lang w:eastAsia="ko-KR"/>
                              </w:rPr>
                              <w:t>FFS if additional EVM step included for lower order modulation for FR2.</w:t>
                            </w:r>
                          </w:p>
                          <w:p w14:paraId="60DDA8C9" w14:textId="4947ACCE" w:rsidR="00240BDA" w:rsidRDefault="00240BD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CAC868" id="_x0000_t202" coordsize="21600,21600" o:spt="202" path="m,l,21600r21600,l21600,xe">
                <v:stroke joinstyle="miter"/>
                <v:path gradientshapeok="t" o:connecttype="rect"/>
              </v:shapetype>
              <v:shape id="Text Box 2" o:spid="_x0000_s1026" type="#_x0000_t202" style="position:absolute;margin-left:.1pt;margin-top:20.85pt;width:480.75pt;height:115.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">
                <v:textbox>
                  <w:txbxContent>
                    <w:p w14:paraId="3895CA00" w14:textId="321AEB7B" w:rsidR="00C276CE" w:rsidRDefault="00C276CE" w:rsidP="00C276CE">
                      <w:pPr>
                        <w:rPr>
                          <w:lang w:eastAsia="sv-SE"/>
                        </w:rPr>
                      </w:pPr>
                      <w:r>
                        <w:rPr>
                          <w:lang w:eastAsia="sv-SE"/>
                        </w:rPr>
                        <w:t>Agreements (radiated)</w:t>
                      </w:r>
                    </w:p>
                    <w:p w14:paraId="65732A01" w14:textId="77777777" w:rsidR="00C276CE" w:rsidRDefault="00C276CE" w:rsidP="00C276CE">
                      <w:pPr>
                        <w:ind w:leftChars="200" w:left="400"/>
                        <w:rPr>
                          <w:lang w:eastAsia="ko-KR"/>
                        </w:rPr>
                      </w:pPr>
                      <w:r>
                        <w:rPr>
                          <w:lang w:eastAsia="ko-KR"/>
                        </w:rPr>
                        <w:t>3.5% EVM limit with supporting upper to 256QAM modulation order for DL</w:t>
                      </w:r>
                    </w:p>
                    <w:p w14:paraId="0E1F578F" w14:textId="77777777" w:rsidR="00C276CE" w:rsidRDefault="00C276CE" w:rsidP="00C276CE">
                      <w:pPr>
                        <w:ind w:leftChars="200" w:left="400"/>
                        <w:rPr>
                          <w:lang w:eastAsia="ko-KR"/>
                        </w:rPr>
                      </w:pPr>
                      <w:r>
                        <w:rPr>
                          <w:lang w:eastAsia="ko-KR"/>
                        </w:rPr>
                        <w:t>Support of 3.5% should be a capability declared by the manufacturer</w:t>
                      </w:r>
                    </w:p>
                    <w:p w14:paraId="636ED1B4" w14:textId="77777777" w:rsidR="00C276CE" w:rsidRDefault="00C276CE" w:rsidP="00C276CE">
                      <w:pPr>
                        <w:ind w:leftChars="200" w:left="400"/>
                        <w:rPr>
                          <w:lang w:eastAsia="ko-KR"/>
                        </w:rPr>
                      </w:pPr>
                      <w:r>
                        <w:rPr>
                          <w:lang w:eastAsia="ko-KR"/>
                        </w:rPr>
                        <w:t>8% EVM limit with supporting upper to 64QAM modulation order for DL and UL</w:t>
                      </w:r>
                    </w:p>
                    <w:p w14:paraId="2D6FCE8B" w14:textId="77777777" w:rsidR="00C276CE" w:rsidRDefault="00C276CE" w:rsidP="00C276CE">
                      <w:pPr>
                        <w:ind w:leftChars="200" w:left="400"/>
                        <w:rPr>
                          <w:lang w:eastAsia="ko-KR"/>
                        </w:rPr>
                      </w:pPr>
                      <w:r>
                        <w:rPr>
                          <w:lang w:eastAsia="ko-KR"/>
                        </w:rPr>
                        <w:t>FFS if additional EVM step included for lower order modulation for FR2.</w:t>
                      </w:r>
                    </w:p>
                    <w:p w14:paraId="60DDA8C9" w14:textId="4947ACCE" w:rsidR="00240BDA" w:rsidRDefault="00240BDA"/>
                  </w:txbxContent>
                </v:textbox>
                <w10:wrap type="square"/>
              </v:shape>
            </w:pict>
          </mc:Fallback>
        </mc:AlternateContent>
      </w:r>
      <w:r w:rsidR="00240BDA">
        <w:rPr>
          <w:lang w:val="en-US"/>
        </w:rPr>
        <w:t>In RAN4#</w:t>
      </w:r>
      <w:r w:rsidR="000908F6">
        <w:rPr>
          <w:lang w:val="en-US"/>
        </w:rPr>
        <w:t>10</w:t>
      </w:r>
      <w:r w:rsidR="00C276CE">
        <w:rPr>
          <w:lang w:val="en-US"/>
        </w:rPr>
        <w:t>1</w:t>
      </w:r>
      <w:r w:rsidR="00240BDA">
        <w:rPr>
          <w:lang w:val="en-US"/>
        </w:rPr>
        <w:t xml:space="preserve">-e a WF in [1] was agreed with following content on </w:t>
      </w:r>
      <w:r w:rsidR="00BD3781">
        <w:rPr>
          <w:lang w:val="en-US"/>
        </w:rPr>
        <w:t>EVM requirements</w:t>
      </w:r>
      <w:r w:rsidR="00240BDA">
        <w:rPr>
          <w:lang w:val="en-US"/>
        </w:rPr>
        <w:t>:</w:t>
      </w:r>
    </w:p>
    <w:p w14:paraId="5143591B" w14:textId="7CCB76BD" w:rsidR="00761939" w:rsidRDefault="00C276CE" w:rsidP="00904C26">
      <w:pPr>
        <w:tabs>
          <w:tab w:val="left" w:pos="7935"/>
        </w:tabs>
        <w:rPr>
          <w:lang w:val="en-US"/>
        </w:rPr>
      </w:pPr>
      <w:r w:rsidRPr="00240BDA">
        <w:rPr>
          <w:noProof/>
          <w:lang w:val="en-US"/>
        </w:rPr>
        <mc:AlternateContent>
          <mc:Choice Requires="wps">
            <w:drawing>
              <wp:anchor distT="45720" distB="45720" distL="114300" distR="114300" simplePos="0" relativeHeight="251663360" behindDoc="0" locked="0" layoutInCell="1" allowOverlap="1" wp14:anchorId="36DCD927" wp14:editId="30C3C74D">
                <wp:simplePos x="0" y="0"/>
                <wp:positionH relativeFrom="column">
                  <wp:posOffset>1270</wp:posOffset>
                </wp:positionH>
                <wp:positionV relativeFrom="paragraph">
                  <wp:posOffset>1780540</wp:posOffset>
                </wp:positionV>
                <wp:extent cx="6105525" cy="4505325"/>
                <wp:effectExtent l="0" t="0" r="28575"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4505325"/>
                        </a:xfrm>
                        <a:prstGeom prst="rect">
                          <a:avLst/>
                        </a:prstGeom>
                        <a:solidFill>
                          <a:srgbClr val="FFFFFF"/>
                        </a:solidFill>
                        <a:ln w="9525">
                          <a:solidFill>
                            <a:srgbClr val="000000"/>
                          </a:solidFill>
                          <a:miter lim="800000"/>
                          <a:headEnd/>
                          <a:tailEnd/>
                        </a:ln>
                      </wps:spPr>
                      <wps:txbx>
                        <w:txbxContent>
                          <w:p w14:paraId="56E8B362" w14:textId="77777777" w:rsidR="00C276CE" w:rsidRDefault="00C276CE" w:rsidP="00C276CE">
                            <w:pPr>
                              <w:rPr>
                                <w:lang w:eastAsia="sv-SE"/>
                              </w:rPr>
                            </w:pPr>
                            <w:r>
                              <w:rPr>
                                <w:lang w:eastAsia="sv-SE"/>
                              </w:rPr>
                              <w:t>For the out of band gain discussion for conduced there are some assumptions for FR1 deployment which are adapted from the UTRA/E-UTRA repeater work. For FR2 we need to capture similar assumptions to assess the oob gain requirements.</w:t>
                            </w:r>
                          </w:p>
                          <w:p w14:paraId="383688F3" w14:textId="77777777" w:rsidR="00C276CE" w:rsidRDefault="00C276CE" w:rsidP="00C276CE">
                            <w:pPr>
                              <w:rPr>
                                <w:lang w:eastAsia="sv-SE"/>
                              </w:rPr>
                            </w:pPr>
                            <w:r>
                              <w:rPr>
                                <w:lang w:eastAsia="sv-SE"/>
                              </w:rPr>
                              <w:t>These include:</w:t>
                            </w:r>
                          </w:p>
                          <w:p w14:paraId="1F309DA8" w14:textId="77777777" w:rsidR="00C276CE" w:rsidRDefault="00C276CE" w:rsidP="00C276CE">
                            <w:pPr>
                              <w:ind w:leftChars="100" w:left="200"/>
                              <w:rPr>
                                <w:lang w:eastAsia="sv-SE"/>
                              </w:rPr>
                            </w:pPr>
                            <w:r>
                              <w:rPr>
                                <w:lang w:eastAsia="sv-SE"/>
                              </w:rPr>
                              <w:t>- In band gain assumption (FR1 assumes 90dB)</w:t>
                            </w:r>
                          </w:p>
                          <w:p w14:paraId="271D0588" w14:textId="77777777" w:rsidR="00C276CE" w:rsidRDefault="00C276CE" w:rsidP="00C276CE">
                            <w:pPr>
                              <w:ind w:leftChars="100" w:left="200"/>
                              <w:rPr>
                                <w:lang w:eastAsia="sv-SE"/>
                              </w:rPr>
                            </w:pPr>
                            <w:r>
                              <w:rPr>
                                <w:lang w:eastAsia="sv-SE"/>
                              </w:rPr>
                              <w:t>- Antennas gain (e.g. BS assumes 10 to 32dBi)</w:t>
                            </w:r>
                          </w:p>
                          <w:p w14:paraId="1F6A0188" w14:textId="77777777" w:rsidR="00C276CE" w:rsidRDefault="00C276CE" w:rsidP="00C276CE">
                            <w:pPr>
                              <w:ind w:leftChars="200" w:left="400"/>
                              <w:rPr>
                                <w:lang w:eastAsia="sv-SE"/>
                              </w:rPr>
                            </w:pPr>
                            <w:r>
                              <w:rPr>
                                <w:lang w:eastAsia="sv-SE"/>
                              </w:rPr>
                              <w:t>- BS side</w:t>
                            </w:r>
                          </w:p>
                          <w:p w14:paraId="40C9910D" w14:textId="77777777" w:rsidR="00C276CE" w:rsidRDefault="00C276CE" w:rsidP="00C276CE">
                            <w:pPr>
                              <w:ind w:leftChars="200" w:left="400"/>
                              <w:rPr>
                                <w:lang w:eastAsia="sv-SE"/>
                              </w:rPr>
                            </w:pPr>
                            <w:r>
                              <w:rPr>
                                <w:lang w:eastAsia="sv-SE"/>
                              </w:rPr>
                              <w:t>- UE side</w:t>
                            </w:r>
                          </w:p>
                          <w:p w14:paraId="0FCE86FA" w14:textId="77777777" w:rsidR="00C276CE" w:rsidRDefault="00C276CE" w:rsidP="00C276CE">
                            <w:pPr>
                              <w:ind w:leftChars="100" w:left="200"/>
                              <w:rPr>
                                <w:lang w:eastAsia="sv-SE"/>
                              </w:rPr>
                            </w:pPr>
                            <w:r>
                              <w:rPr>
                                <w:lang w:eastAsia="sv-SE"/>
                              </w:rPr>
                              <w:t>- BS to repeater MCL/PL including both:</w:t>
                            </w:r>
                          </w:p>
                          <w:p w14:paraId="011CE3D7" w14:textId="77777777" w:rsidR="00C276CE" w:rsidRDefault="00C276CE" w:rsidP="00C276CE">
                            <w:pPr>
                              <w:ind w:leftChars="200" w:left="400"/>
                              <w:rPr>
                                <w:lang w:eastAsia="sv-SE"/>
                              </w:rPr>
                            </w:pPr>
                            <w:r>
                              <w:rPr>
                                <w:lang w:eastAsia="sv-SE"/>
                              </w:rPr>
                              <w:tab/>
                              <w:t>- Serving BS to repeater</w:t>
                            </w:r>
                          </w:p>
                          <w:p w14:paraId="4C5D595D" w14:textId="77777777" w:rsidR="00C276CE" w:rsidRDefault="00C276CE" w:rsidP="00C276CE">
                            <w:pPr>
                              <w:ind w:leftChars="200" w:left="400"/>
                              <w:rPr>
                                <w:lang w:eastAsia="sv-SE"/>
                              </w:rPr>
                            </w:pPr>
                            <w:r>
                              <w:rPr>
                                <w:lang w:eastAsia="sv-SE"/>
                              </w:rPr>
                              <w:tab/>
                              <w:t>-  Other (victim) BS to repeater</w:t>
                            </w:r>
                          </w:p>
                          <w:p w14:paraId="343A2FB6" w14:textId="77777777" w:rsidR="00C276CE" w:rsidRDefault="00C276CE" w:rsidP="00C276CE">
                            <w:pPr>
                              <w:ind w:leftChars="100" w:left="200"/>
                              <w:rPr>
                                <w:lang w:eastAsia="sv-SE"/>
                              </w:rPr>
                            </w:pPr>
                            <w:r>
                              <w:rPr>
                                <w:lang w:eastAsia="sv-SE"/>
                              </w:rPr>
                              <w:t>- UE to repeater MCL/PL including both:</w:t>
                            </w:r>
                          </w:p>
                          <w:p w14:paraId="37451FC7" w14:textId="77777777" w:rsidR="00C276CE" w:rsidRDefault="00C276CE" w:rsidP="00C276CE">
                            <w:pPr>
                              <w:ind w:leftChars="200" w:left="400"/>
                              <w:rPr>
                                <w:lang w:eastAsia="sv-SE"/>
                              </w:rPr>
                            </w:pPr>
                            <w:r>
                              <w:rPr>
                                <w:lang w:eastAsia="sv-SE"/>
                              </w:rPr>
                              <w:tab/>
                              <w:t>- Served UE to repeater</w:t>
                            </w:r>
                          </w:p>
                          <w:p w14:paraId="59298C3A" w14:textId="4CAF898A" w:rsidR="00C276CE" w:rsidRDefault="00C276CE" w:rsidP="00C276CE">
                            <w:pPr>
                              <w:ind w:leftChars="200" w:left="400"/>
                              <w:rPr>
                                <w:lang w:eastAsia="sv-SE"/>
                              </w:rPr>
                            </w:pPr>
                            <w:r>
                              <w:rPr>
                                <w:lang w:eastAsia="sv-SE"/>
                              </w:rPr>
                              <w:tab/>
                              <w:t>-  Other (victim) UE(s) to repeater</w:t>
                            </w:r>
                          </w:p>
                          <w:p w14:paraId="29F56E8E" w14:textId="77777777" w:rsidR="00C276CE" w:rsidRDefault="00C276CE" w:rsidP="00C276CE">
                            <w:pPr>
                              <w:ind w:leftChars="100" w:left="200"/>
                              <w:rPr>
                                <w:lang w:eastAsia="zh-CN"/>
                              </w:rPr>
                            </w:pPr>
                            <w:r>
                              <w:rPr>
                                <w:lang w:eastAsia="sv-SE"/>
                              </w:rPr>
                              <w:t>- Others?</w:t>
                            </w:r>
                          </w:p>
                          <w:p w14:paraId="5B5B31F4" w14:textId="77777777" w:rsidR="00C276CE" w:rsidRDefault="00C276CE" w:rsidP="00C276CE">
                            <w:pPr>
                              <w:ind w:leftChars="242" w:left="484" w:firstLine="84"/>
                              <w:rPr>
                                <w:lang w:eastAsia="zh-CN"/>
                              </w:rPr>
                            </w:pPr>
                            <w:r>
                              <w:rPr>
                                <w:lang w:eastAsia="zh-CN"/>
                              </w:rPr>
                              <w:t xml:space="preserve">- Victim system, NR or E-UTRA? </w:t>
                            </w:r>
                          </w:p>
                          <w:p w14:paraId="39618FAA" w14:textId="75871C72" w:rsidR="00C276CE" w:rsidRDefault="00C276CE" w:rsidP="00C276CE">
                            <w:pPr>
                              <w:ind w:leftChars="242" w:left="484" w:firstLine="84"/>
                              <w:rPr>
                                <w:lang w:eastAsia="zh-CN"/>
                              </w:rPr>
                            </w:pPr>
                            <w:r>
                              <w:rPr>
                                <w:lang w:eastAsia="zh-CN"/>
                              </w:rPr>
                              <w:t>- Frequency step size for the gain response</w:t>
                            </w:r>
                          </w:p>
                          <w:p w14:paraId="6B383624" w14:textId="77777777" w:rsidR="00761939" w:rsidRDefault="00761939" w:rsidP="007619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DCD927" id="_x0000_s1027" type="#_x0000_t202" style="position:absolute;margin-left:.1pt;margin-top:140.2pt;width:480.75pt;height:354.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">
                <v:textbox>
                  <w:txbxContent>
                    <w:p w14:paraId="56E8B362" w14:textId="77777777" w:rsidR="00C276CE" w:rsidRDefault="00C276CE" w:rsidP="00C276CE">
                      <w:pPr>
                        <w:rPr>
                          <w:lang w:eastAsia="sv-SE"/>
                        </w:rPr>
                      </w:pPr>
                      <w:r>
                        <w:rPr>
                          <w:lang w:eastAsia="sv-SE"/>
                        </w:rPr>
                        <w:t xml:space="preserve">For the out of band gain discussion for conduced there are some assumptions for FR1 deployment which are adapted from the UTRA/E-UTRA repeater work. For FR2 we need to capture similar assumptions to assess the </w:t>
                      </w:r>
                      <w:proofErr w:type="spellStart"/>
                      <w:r>
                        <w:rPr>
                          <w:lang w:eastAsia="sv-SE"/>
                        </w:rPr>
                        <w:t>oob</w:t>
                      </w:r>
                      <w:proofErr w:type="spellEnd"/>
                      <w:r>
                        <w:rPr>
                          <w:lang w:eastAsia="sv-SE"/>
                        </w:rPr>
                        <w:t xml:space="preserve"> gain requirements.</w:t>
                      </w:r>
                    </w:p>
                    <w:p w14:paraId="383688F3" w14:textId="77777777" w:rsidR="00C276CE" w:rsidRDefault="00C276CE" w:rsidP="00C276CE">
                      <w:pPr>
                        <w:rPr>
                          <w:lang w:eastAsia="sv-SE"/>
                        </w:rPr>
                      </w:pPr>
                      <w:r>
                        <w:rPr>
                          <w:lang w:eastAsia="sv-SE"/>
                        </w:rPr>
                        <w:t>These include:</w:t>
                      </w:r>
                    </w:p>
                    <w:p w14:paraId="1F309DA8" w14:textId="77777777" w:rsidR="00C276CE" w:rsidRDefault="00C276CE" w:rsidP="00C276CE">
                      <w:pPr>
                        <w:ind w:leftChars="100" w:left="200"/>
                        <w:rPr>
                          <w:lang w:eastAsia="sv-SE"/>
                        </w:rPr>
                      </w:pPr>
                      <w:r>
                        <w:rPr>
                          <w:lang w:eastAsia="sv-SE"/>
                        </w:rPr>
                        <w:t>- In band gain assumption (FR1 assumes 90dB)</w:t>
                      </w:r>
                    </w:p>
                    <w:p w14:paraId="271D0588" w14:textId="77777777" w:rsidR="00C276CE" w:rsidRDefault="00C276CE" w:rsidP="00C276CE">
                      <w:pPr>
                        <w:ind w:leftChars="100" w:left="200"/>
                        <w:rPr>
                          <w:lang w:eastAsia="sv-SE"/>
                        </w:rPr>
                      </w:pPr>
                      <w:r>
                        <w:rPr>
                          <w:lang w:eastAsia="sv-SE"/>
                        </w:rPr>
                        <w:t>- Antennas gain (</w:t>
                      </w:r>
                      <w:proofErr w:type="gramStart"/>
                      <w:r>
                        <w:rPr>
                          <w:lang w:eastAsia="sv-SE"/>
                        </w:rPr>
                        <w:t>e.g.</w:t>
                      </w:r>
                      <w:proofErr w:type="gramEnd"/>
                      <w:r>
                        <w:rPr>
                          <w:lang w:eastAsia="sv-SE"/>
                        </w:rPr>
                        <w:t xml:space="preserve"> BS assumes 10 to 32dBi)</w:t>
                      </w:r>
                    </w:p>
                    <w:p w14:paraId="1F6A0188" w14:textId="77777777" w:rsidR="00C276CE" w:rsidRDefault="00C276CE" w:rsidP="00C276CE">
                      <w:pPr>
                        <w:ind w:leftChars="200" w:left="400"/>
                        <w:rPr>
                          <w:lang w:eastAsia="sv-SE"/>
                        </w:rPr>
                      </w:pPr>
                      <w:r>
                        <w:rPr>
                          <w:lang w:eastAsia="sv-SE"/>
                        </w:rPr>
                        <w:t>- BS side</w:t>
                      </w:r>
                    </w:p>
                    <w:p w14:paraId="40C9910D" w14:textId="77777777" w:rsidR="00C276CE" w:rsidRDefault="00C276CE" w:rsidP="00C276CE">
                      <w:pPr>
                        <w:ind w:leftChars="200" w:left="400"/>
                        <w:rPr>
                          <w:lang w:eastAsia="sv-SE"/>
                        </w:rPr>
                      </w:pPr>
                      <w:r>
                        <w:rPr>
                          <w:lang w:eastAsia="sv-SE"/>
                        </w:rPr>
                        <w:t>- UE side</w:t>
                      </w:r>
                    </w:p>
                    <w:p w14:paraId="0FCE86FA" w14:textId="77777777" w:rsidR="00C276CE" w:rsidRDefault="00C276CE" w:rsidP="00C276CE">
                      <w:pPr>
                        <w:ind w:leftChars="100" w:left="200"/>
                        <w:rPr>
                          <w:lang w:eastAsia="sv-SE"/>
                        </w:rPr>
                      </w:pPr>
                      <w:r>
                        <w:rPr>
                          <w:lang w:eastAsia="sv-SE"/>
                        </w:rPr>
                        <w:t>- BS to repeater MCL/PL including both:</w:t>
                      </w:r>
                    </w:p>
                    <w:p w14:paraId="011CE3D7" w14:textId="77777777" w:rsidR="00C276CE" w:rsidRDefault="00C276CE" w:rsidP="00C276CE">
                      <w:pPr>
                        <w:ind w:leftChars="200" w:left="400"/>
                        <w:rPr>
                          <w:lang w:eastAsia="sv-SE"/>
                        </w:rPr>
                      </w:pPr>
                      <w:r>
                        <w:rPr>
                          <w:lang w:eastAsia="sv-SE"/>
                        </w:rPr>
                        <w:tab/>
                        <w:t>- Serving BS to repeater</w:t>
                      </w:r>
                    </w:p>
                    <w:p w14:paraId="4C5D595D" w14:textId="77777777" w:rsidR="00C276CE" w:rsidRDefault="00C276CE" w:rsidP="00C276CE">
                      <w:pPr>
                        <w:ind w:leftChars="200" w:left="400"/>
                        <w:rPr>
                          <w:lang w:eastAsia="sv-SE"/>
                        </w:rPr>
                      </w:pPr>
                      <w:r>
                        <w:rPr>
                          <w:lang w:eastAsia="sv-SE"/>
                        </w:rPr>
                        <w:tab/>
                        <w:t>-  Other (victim) BS to repeater</w:t>
                      </w:r>
                    </w:p>
                    <w:p w14:paraId="343A2FB6" w14:textId="77777777" w:rsidR="00C276CE" w:rsidRDefault="00C276CE" w:rsidP="00C276CE">
                      <w:pPr>
                        <w:ind w:leftChars="100" w:left="200"/>
                        <w:rPr>
                          <w:lang w:eastAsia="sv-SE"/>
                        </w:rPr>
                      </w:pPr>
                      <w:r>
                        <w:rPr>
                          <w:lang w:eastAsia="sv-SE"/>
                        </w:rPr>
                        <w:t>- UE to repeater MCL/PL including both:</w:t>
                      </w:r>
                    </w:p>
                    <w:p w14:paraId="37451FC7" w14:textId="77777777" w:rsidR="00C276CE" w:rsidRDefault="00C276CE" w:rsidP="00C276CE">
                      <w:pPr>
                        <w:ind w:leftChars="200" w:left="400"/>
                        <w:rPr>
                          <w:lang w:eastAsia="sv-SE"/>
                        </w:rPr>
                      </w:pPr>
                      <w:r>
                        <w:rPr>
                          <w:lang w:eastAsia="sv-SE"/>
                        </w:rPr>
                        <w:tab/>
                        <w:t>- Served UE to repeater</w:t>
                      </w:r>
                    </w:p>
                    <w:p w14:paraId="59298C3A" w14:textId="4CAF898A" w:rsidR="00C276CE" w:rsidRDefault="00C276CE" w:rsidP="00C276CE">
                      <w:pPr>
                        <w:ind w:leftChars="200" w:left="400"/>
                        <w:rPr>
                          <w:lang w:eastAsia="sv-SE"/>
                        </w:rPr>
                      </w:pPr>
                      <w:r>
                        <w:rPr>
                          <w:lang w:eastAsia="sv-SE"/>
                        </w:rPr>
                        <w:tab/>
                        <w:t>-  Other (victim) UE(s) to repeater</w:t>
                      </w:r>
                    </w:p>
                    <w:p w14:paraId="29F56E8E" w14:textId="77777777" w:rsidR="00C276CE" w:rsidRDefault="00C276CE" w:rsidP="00C276CE">
                      <w:pPr>
                        <w:ind w:leftChars="100" w:left="200"/>
                        <w:rPr>
                          <w:lang w:eastAsia="zh-CN"/>
                        </w:rPr>
                      </w:pPr>
                      <w:r>
                        <w:rPr>
                          <w:lang w:eastAsia="sv-SE"/>
                        </w:rPr>
                        <w:t>- Others?</w:t>
                      </w:r>
                    </w:p>
                    <w:p w14:paraId="5B5B31F4" w14:textId="77777777" w:rsidR="00C276CE" w:rsidRDefault="00C276CE" w:rsidP="00C276CE">
                      <w:pPr>
                        <w:ind w:leftChars="242" w:left="484" w:firstLine="84"/>
                        <w:rPr>
                          <w:lang w:eastAsia="zh-CN"/>
                        </w:rPr>
                      </w:pPr>
                      <w:r>
                        <w:rPr>
                          <w:lang w:eastAsia="zh-CN"/>
                        </w:rPr>
                        <w:t xml:space="preserve">- Victim system, NR or E-UTRA? </w:t>
                      </w:r>
                    </w:p>
                    <w:p w14:paraId="39618FAA" w14:textId="75871C72" w:rsidR="00C276CE" w:rsidRDefault="00C276CE" w:rsidP="00C276CE">
                      <w:pPr>
                        <w:ind w:leftChars="242" w:left="484" w:firstLine="84"/>
                        <w:rPr>
                          <w:lang w:eastAsia="zh-CN"/>
                        </w:rPr>
                      </w:pPr>
                      <w:r>
                        <w:rPr>
                          <w:lang w:eastAsia="zh-CN"/>
                        </w:rPr>
                        <w:t>- Frequency step size for the gain response</w:t>
                      </w:r>
                    </w:p>
                    <w:p w14:paraId="6B383624" w14:textId="77777777" w:rsidR="00761939" w:rsidRDefault="00761939" w:rsidP="00761939"/>
                  </w:txbxContent>
                </v:textbox>
                <w10:wrap type="square"/>
              </v:shape>
            </w:pict>
          </mc:Fallback>
        </mc:AlternateContent>
      </w:r>
      <w:r w:rsidR="00761939">
        <w:rPr>
          <w:lang w:val="en-US"/>
        </w:rPr>
        <w:t xml:space="preserve">For </w:t>
      </w:r>
      <w:r>
        <w:rPr>
          <w:lang w:val="en-US"/>
        </w:rPr>
        <w:t>out-of-band gain</w:t>
      </w:r>
      <w:r w:rsidR="00761939">
        <w:rPr>
          <w:lang w:val="en-US"/>
        </w:rPr>
        <w:t xml:space="preserve"> the following was captured in [1]</w:t>
      </w:r>
    </w:p>
    <w:p w14:paraId="55D5EBA6" w14:textId="49DA274C" w:rsidR="00C276CE" w:rsidRDefault="00C276CE" w:rsidP="00904C26">
      <w:pPr>
        <w:tabs>
          <w:tab w:val="left" w:pos="7935"/>
        </w:tabs>
        <w:rPr>
          <w:lang w:val="en-US"/>
        </w:rPr>
      </w:pPr>
      <w:r w:rsidRPr="00C276CE">
        <w:rPr>
          <w:noProof/>
          <w:lang w:val="en-US"/>
        </w:rPr>
        <w:lastRenderedPageBreak/>
        <mc:AlternateContent>
          <mc:Choice Requires="wps">
            <w:drawing>
              <wp:anchor distT="45720" distB="45720" distL="114300" distR="114300" simplePos="0" relativeHeight="251665408" behindDoc="0" locked="0" layoutInCell="1" allowOverlap="1" wp14:anchorId="7E2244AB" wp14:editId="4F2497A3">
                <wp:simplePos x="0" y="0"/>
                <wp:positionH relativeFrom="column">
                  <wp:posOffset>-17780</wp:posOffset>
                </wp:positionH>
                <wp:positionV relativeFrom="paragraph">
                  <wp:posOffset>389255</wp:posOffset>
                </wp:positionV>
                <wp:extent cx="6067425" cy="18954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895475"/>
                        </a:xfrm>
                        <a:prstGeom prst="rect">
                          <a:avLst/>
                        </a:prstGeom>
                        <a:solidFill>
                          <a:srgbClr val="FFFFFF"/>
                        </a:solidFill>
                        <a:ln w="9525">
                          <a:solidFill>
                            <a:srgbClr val="000000"/>
                          </a:solidFill>
                          <a:miter lim="800000"/>
                          <a:headEnd/>
                          <a:tailEnd/>
                        </a:ln>
                      </wps:spPr>
                      <wps:txbx>
                        <w:txbxContent>
                          <w:p w14:paraId="3BBC8468" w14:textId="43A400F7" w:rsidR="00C276CE" w:rsidRDefault="00C276CE" w:rsidP="00C276CE">
                            <w:pPr>
                              <w:rPr>
                                <w:lang w:eastAsia="sv-SE"/>
                              </w:rPr>
                            </w:pPr>
                            <w:r>
                              <w:rPr>
                                <w:lang w:eastAsia="sv-SE"/>
                              </w:rPr>
                              <w:t>There was the following agreement for conducted NF requirement:</w:t>
                            </w:r>
                          </w:p>
                          <w:p w14:paraId="4A304F2A" w14:textId="77777777" w:rsidR="00C276CE" w:rsidRDefault="00C276CE" w:rsidP="00C276CE">
                            <w:pPr>
                              <w:ind w:leftChars="100" w:left="200"/>
                              <w:rPr>
                                <w:lang w:eastAsia="ko-KR"/>
                              </w:rPr>
                            </w:pPr>
                            <w:r>
                              <w:rPr>
                                <w:lang w:eastAsia="ko-KR"/>
                              </w:rPr>
                              <w:t>NF can be covered by the equivalent requirements with below options:</w:t>
                            </w:r>
                          </w:p>
                          <w:p w14:paraId="3A59DFBD" w14:textId="77777777" w:rsidR="00C276CE" w:rsidRDefault="00C276CE" w:rsidP="00C276CE">
                            <w:pPr>
                              <w:ind w:leftChars="200" w:left="400"/>
                              <w:rPr>
                                <w:lang w:eastAsia="ko-KR"/>
                              </w:rPr>
                            </w:pPr>
                            <w:r>
                              <w:rPr>
                                <w:lang w:eastAsia="ko-KR"/>
                              </w:rPr>
                              <w:t>o</w:t>
                            </w:r>
                            <w:r>
                              <w:rPr>
                                <w:lang w:eastAsia="ko-KR"/>
                              </w:rPr>
                              <w:tab/>
                              <w:t xml:space="preserve">Option 1: Perform EVM conformance test with minimum input power </w:t>
                            </w:r>
                          </w:p>
                          <w:p w14:paraId="24E93B91" w14:textId="77777777" w:rsidR="00C276CE" w:rsidRDefault="00C276CE" w:rsidP="00C276CE">
                            <w:pPr>
                              <w:ind w:leftChars="200" w:left="400"/>
                              <w:rPr>
                                <w:lang w:eastAsia="ko-KR"/>
                              </w:rPr>
                            </w:pPr>
                            <w:r>
                              <w:rPr>
                                <w:lang w:eastAsia="ko-KR"/>
                              </w:rPr>
                              <w:t>o</w:t>
                            </w:r>
                            <w:r>
                              <w:rPr>
                                <w:lang w:eastAsia="ko-KR"/>
                              </w:rPr>
                              <w:tab/>
                              <w:t>Option 2: Absolute maximum output power with no input within part of passband e.g. inside passband OBUE</w:t>
                            </w:r>
                          </w:p>
                          <w:p w14:paraId="229EDE5A" w14:textId="77777777" w:rsidR="00C276CE" w:rsidRDefault="00C276CE" w:rsidP="00C276CE">
                            <w:pPr>
                              <w:ind w:leftChars="200" w:left="400"/>
                              <w:rPr>
                                <w:lang w:eastAsia="ko-KR"/>
                              </w:rPr>
                            </w:pPr>
                            <w:r>
                              <w:rPr>
                                <w:lang w:eastAsia="ko-KR"/>
                              </w:rPr>
                              <w:t>o</w:t>
                            </w:r>
                            <w:r>
                              <w:rPr>
                                <w:lang w:eastAsia="ko-KR"/>
                              </w:rPr>
                              <w:tab/>
                              <w:t>Only one option should be selected in the end from RAN4 core requirements aspect</w:t>
                            </w:r>
                          </w:p>
                          <w:p w14:paraId="43C4F0C5" w14:textId="77777777" w:rsidR="00C276CE" w:rsidRDefault="00C276CE" w:rsidP="00C276CE">
                            <w:pPr>
                              <w:rPr>
                                <w:lang w:eastAsia="sv-SE"/>
                              </w:rPr>
                            </w:pPr>
                            <w:r>
                              <w:rPr>
                                <w:lang w:eastAsia="sv-SE"/>
                              </w:rPr>
                              <w:t>The radiated requirement will follow the approach of the conducted requirement. Specific differences from FR2 for consideration can be captured below:</w:t>
                            </w:r>
                          </w:p>
                          <w:p w14:paraId="755599BE" w14:textId="77777777" w:rsidR="00C276CE" w:rsidRDefault="00C276CE" w:rsidP="00C276CE">
                            <w:pPr>
                              <w:pStyle w:val="ListParagraph"/>
                              <w:numPr>
                                <w:ilvl w:val="0"/>
                                <w:numId w:val="39"/>
                              </w:numPr>
                              <w:overflowPunct/>
                              <w:autoSpaceDE/>
                              <w:autoSpaceDN/>
                              <w:adjustRightInd/>
                              <w:contextualSpacing w:val="0"/>
                              <w:textAlignment w:val="auto"/>
                              <w:rPr>
                                <w:lang w:eastAsia="sv-SE"/>
                              </w:rPr>
                            </w:pPr>
                            <w:r>
                              <w:rPr>
                                <w:lang w:eastAsia="sv-SE"/>
                              </w:rPr>
                              <w:t>Higher expected NF</w:t>
                            </w:r>
                          </w:p>
                          <w:p w14:paraId="6FF8089B" w14:textId="77777777" w:rsidR="00C276CE" w:rsidRDefault="00C276CE" w:rsidP="00C276CE">
                            <w:pPr>
                              <w:pStyle w:val="ListParagraph"/>
                              <w:numPr>
                                <w:ilvl w:val="0"/>
                                <w:numId w:val="39"/>
                              </w:numPr>
                              <w:overflowPunct/>
                              <w:autoSpaceDE/>
                              <w:autoSpaceDN/>
                              <w:adjustRightInd/>
                              <w:contextualSpacing w:val="0"/>
                              <w:textAlignment w:val="auto"/>
                              <w:rPr>
                                <w:lang w:eastAsia="sv-SE"/>
                              </w:rPr>
                            </w:pPr>
                            <w:r>
                              <w:rPr>
                                <w:lang w:eastAsia="sv-SE"/>
                              </w:rPr>
                              <w:t>Wider BW’s</w:t>
                            </w:r>
                          </w:p>
                          <w:p w14:paraId="196F0272" w14:textId="77777777" w:rsidR="00C276CE" w:rsidRDefault="00C276CE" w:rsidP="00C276CE">
                            <w:pPr>
                              <w:pStyle w:val="ListParagraph"/>
                              <w:numPr>
                                <w:ilvl w:val="0"/>
                                <w:numId w:val="39"/>
                              </w:numPr>
                              <w:overflowPunct/>
                              <w:autoSpaceDE/>
                              <w:autoSpaceDN/>
                              <w:adjustRightInd/>
                              <w:contextualSpacing w:val="0"/>
                              <w:textAlignment w:val="auto"/>
                              <w:rPr>
                                <w:lang w:eastAsia="sv-SE"/>
                              </w:rPr>
                            </w:pPr>
                            <w:r>
                              <w:rPr>
                                <w:lang w:eastAsia="sv-SE"/>
                              </w:rPr>
                              <w:t>Other.</w:t>
                            </w:r>
                          </w:p>
                          <w:p w14:paraId="6022D3FC" w14:textId="1E587C44" w:rsidR="00C276CE" w:rsidRDefault="00C276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2244AB" id="_x0000_s1028" type="#_x0000_t202" style="position:absolute;margin-left:-1.4pt;margin-top:30.65pt;width:477.75pt;height:149.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">
                <v:textbox>
                  <w:txbxContent>
                    <w:p w14:paraId="3BBC8468" w14:textId="43A400F7" w:rsidR="00C276CE" w:rsidRDefault="00C276CE" w:rsidP="00C276CE">
                      <w:pPr>
                        <w:rPr>
                          <w:lang w:eastAsia="sv-SE"/>
                        </w:rPr>
                      </w:pPr>
                      <w:r>
                        <w:rPr>
                          <w:lang w:eastAsia="sv-SE"/>
                        </w:rPr>
                        <w:t>There was the following agreement for conducted NF requirement:</w:t>
                      </w:r>
                    </w:p>
                    <w:p w14:paraId="4A304F2A" w14:textId="77777777" w:rsidR="00C276CE" w:rsidRDefault="00C276CE" w:rsidP="00C276CE">
                      <w:pPr>
                        <w:ind w:leftChars="100" w:left="200"/>
                        <w:rPr>
                          <w:lang w:eastAsia="ko-KR"/>
                        </w:rPr>
                      </w:pPr>
                      <w:r>
                        <w:rPr>
                          <w:lang w:eastAsia="ko-KR"/>
                        </w:rPr>
                        <w:t>NF can be covered by the equivalent requirements with below options:</w:t>
                      </w:r>
                    </w:p>
                    <w:p w14:paraId="3A59DFBD" w14:textId="77777777" w:rsidR="00C276CE" w:rsidRDefault="00C276CE" w:rsidP="00C276CE">
                      <w:pPr>
                        <w:ind w:leftChars="200" w:left="400"/>
                        <w:rPr>
                          <w:lang w:eastAsia="ko-KR"/>
                        </w:rPr>
                      </w:pPr>
                      <w:r>
                        <w:rPr>
                          <w:lang w:eastAsia="ko-KR"/>
                        </w:rPr>
                        <w:t>o</w:t>
                      </w:r>
                      <w:r>
                        <w:rPr>
                          <w:lang w:eastAsia="ko-KR"/>
                        </w:rPr>
                        <w:tab/>
                        <w:t xml:space="preserve">Option 1: Perform EVM conformance test with minimum input power </w:t>
                      </w:r>
                    </w:p>
                    <w:p w14:paraId="24E93B91" w14:textId="77777777" w:rsidR="00C276CE" w:rsidRDefault="00C276CE" w:rsidP="00C276CE">
                      <w:pPr>
                        <w:ind w:leftChars="200" w:left="400"/>
                        <w:rPr>
                          <w:lang w:eastAsia="ko-KR"/>
                        </w:rPr>
                      </w:pPr>
                      <w:r>
                        <w:rPr>
                          <w:lang w:eastAsia="ko-KR"/>
                        </w:rPr>
                        <w:t>o</w:t>
                      </w:r>
                      <w:r>
                        <w:rPr>
                          <w:lang w:eastAsia="ko-KR"/>
                        </w:rPr>
                        <w:tab/>
                        <w:t xml:space="preserve">Option 2: Absolute maximum output power with no input within part of passband </w:t>
                      </w:r>
                      <w:proofErr w:type="gramStart"/>
                      <w:r>
                        <w:rPr>
                          <w:lang w:eastAsia="ko-KR"/>
                        </w:rPr>
                        <w:t>e.g.</w:t>
                      </w:r>
                      <w:proofErr w:type="gramEnd"/>
                      <w:r>
                        <w:rPr>
                          <w:lang w:eastAsia="ko-KR"/>
                        </w:rPr>
                        <w:t xml:space="preserve"> inside passband OBUE</w:t>
                      </w:r>
                    </w:p>
                    <w:p w14:paraId="229EDE5A" w14:textId="77777777" w:rsidR="00C276CE" w:rsidRDefault="00C276CE" w:rsidP="00C276CE">
                      <w:pPr>
                        <w:ind w:leftChars="200" w:left="400"/>
                        <w:rPr>
                          <w:lang w:eastAsia="ko-KR"/>
                        </w:rPr>
                      </w:pPr>
                      <w:r>
                        <w:rPr>
                          <w:lang w:eastAsia="ko-KR"/>
                        </w:rPr>
                        <w:t>o</w:t>
                      </w:r>
                      <w:r>
                        <w:rPr>
                          <w:lang w:eastAsia="ko-KR"/>
                        </w:rPr>
                        <w:tab/>
                        <w:t>Only one option should be selected in the end from RAN4 core requirements aspect</w:t>
                      </w:r>
                    </w:p>
                    <w:p w14:paraId="43C4F0C5" w14:textId="77777777" w:rsidR="00C276CE" w:rsidRDefault="00C276CE" w:rsidP="00C276CE">
                      <w:pPr>
                        <w:rPr>
                          <w:lang w:eastAsia="sv-SE"/>
                        </w:rPr>
                      </w:pPr>
                      <w:r>
                        <w:rPr>
                          <w:lang w:eastAsia="sv-SE"/>
                        </w:rPr>
                        <w:t>The radiated requirement will follow the approach of the conducted requirement. Specific differences from FR2 for consideration can be captured below:</w:t>
                      </w:r>
                    </w:p>
                    <w:p w14:paraId="755599BE" w14:textId="77777777" w:rsidR="00C276CE" w:rsidRDefault="00C276CE" w:rsidP="00C276CE">
                      <w:pPr>
                        <w:pStyle w:val="ListParagraph"/>
                        <w:numPr>
                          <w:ilvl w:val="0"/>
                          <w:numId w:val="39"/>
                        </w:numPr>
                        <w:overflowPunct/>
                        <w:autoSpaceDE/>
                        <w:autoSpaceDN/>
                        <w:adjustRightInd/>
                        <w:contextualSpacing w:val="0"/>
                        <w:textAlignment w:val="auto"/>
                        <w:rPr>
                          <w:lang w:eastAsia="sv-SE"/>
                        </w:rPr>
                      </w:pPr>
                      <w:r>
                        <w:rPr>
                          <w:lang w:eastAsia="sv-SE"/>
                        </w:rPr>
                        <w:t>Higher expected NF</w:t>
                      </w:r>
                    </w:p>
                    <w:p w14:paraId="6FF8089B" w14:textId="77777777" w:rsidR="00C276CE" w:rsidRDefault="00C276CE" w:rsidP="00C276CE">
                      <w:pPr>
                        <w:pStyle w:val="ListParagraph"/>
                        <w:numPr>
                          <w:ilvl w:val="0"/>
                          <w:numId w:val="39"/>
                        </w:numPr>
                        <w:overflowPunct/>
                        <w:autoSpaceDE/>
                        <w:autoSpaceDN/>
                        <w:adjustRightInd/>
                        <w:contextualSpacing w:val="0"/>
                        <w:textAlignment w:val="auto"/>
                        <w:rPr>
                          <w:lang w:eastAsia="sv-SE"/>
                        </w:rPr>
                      </w:pPr>
                      <w:r>
                        <w:rPr>
                          <w:lang w:eastAsia="sv-SE"/>
                        </w:rPr>
                        <w:t>Wider BW’s</w:t>
                      </w:r>
                    </w:p>
                    <w:p w14:paraId="196F0272" w14:textId="77777777" w:rsidR="00C276CE" w:rsidRDefault="00C276CE" w:rsidP="00C276CE">
                      <w:pPr>
                        <w:pStyle w:val="ListParagraph"/>
                        <w:numPr>
                          <w:ilvl w:val="0"/>
                          <w:numId w:val="39"/>
                        </w:numPr>
                        <w:overflowPunct/>
                        <w:autoSpaceDE/>
                        <w:autoSpaceDN/>
                        <w:adjustRightInd/>
                        <w:contextualSpacing w:val="0"/>
                        <w:textAlignment w:val="auto"/>
                        <w:rPr>
                          <w:lang w:eastAsia="sv-SE"/>
                        </w:rPr>
                      </w:pPr>
                      <w:r>
                        <w:rPr>
                          <w:lang w:eastAsia="sv-SE"/>
                        </w:rPr>
                        <w:t>Other.</w:t>
                      </w:r>
                    </w:p>
                    <w:p w14:paraId="6022D3FC" w14:textId="1E587C44" w:rsidR="00C276CE" w:rsidRDefault="00C276CE"/>
                  </w:txbxContent>
                </v:textbox>
                <w10:wrap type="square"/>
              </v:shape>
            </w:pict>
          </mc:Fallback>
        </mc:AlternateContent>
      </w:r>
      <w:r w:rsidR="009374EB">
        <w:rPr>
          <w:lang w:val="en-US"/>
        </w:rPr>
        <w:t xml:space="preserve">Finally, further </w:t>
      </w:r>
      <w:r>
        <w:rPr>
          <w:lang w:val="en-US"/>
        </w:rPr>
        <w:t xml:space="preserve">options on noise figure were also captured in </w:t>
      </w:r>
      <w:r w:rsidR="009374EB">
        <w:rPr>
          <w:lang w:val="en-US"/>
        </w:rPr>
        <w:t>[</w:t>
      </w:r>
      <w:r>
        <w:rPr>
          <w:lang w:val="en-US"/>
        </w:rPr>
        <w:t>1</w:t>
      </w:r>
      <w:r w:rsidR="009374EB">
        <w:rPr>
          <w:lang w:val="en-US"/>
        </w:rPr>
        <w:t>].</w:t>
      </w:r>
      <w:r w:rsidR="00A00BC4">
        <w:rPr>
          <w:lang w:val="en-US"/>
        </w:rPr>
        <w:br/>
      </w:r>
      <w:r w:rsidR="00A00BC4">
        <w:rPr>
          <w:lang w:val="en-US"/>
        </w:rPr>
        <w:br/>
      </w:r>
    </w:p>
    <w:p w14:paraId="3CE99DF1" w14:textId="18D59C32" w:rsidR="00EB4477" w:rsidRDefault="00C10D19" w:rsidP="00904C26">
      <w:pPr>
        <w:tabs>
          <w:tab w:val="left" w:pos="7935"/>
        </w:tabs>
        <w:rPr>
          <w:lang w:val="en-US"/>
        </w:rPr>
      </w:pPr>
      <w:r>
        <w:rPr>
          <w:lang w:val="en-US"/>
        </w:rPr>
        <w:t xml:space="preserve">In this contribution, we </w:t>
      </w:r>
      <w:r w:rsidR="00EB4477">
        <w:rPr>
          <w:lang w:val="en-US"/>
        </w:rPr>
        <w:t xml:space="preserve">provide our </w:t>
      </w:r>
      <w:r w:rsidR="00240BDA">
        <w:rPr>
          <w:lang w:val="en-US"/>
        </w:rPr>
        <w:t>view on signal quality requirements</w:t>
      </w:r>
      <w:r w:rsidR="006069EA">
        <w:rPr>
          <w:lang w:val="en-US"/>
        </w:rPr>
        <w:t xml:space="preserve"> and out-of-band gain requirements</w:t>
      </w:r>
      <w:r w:rsidR="00240BDA">
        <w:rPr>
          <w:lang w:val="en-US"/>
        </w:rPr>
        <w:t xml:space="preserve"> for</w:t>
      </w:r>
      <w:r w:rsidR="000B209C">
        <w:rPr>
          <w:lang w:val="en-US"/>
        </w:rPr>
        <w:t xml:space="preserve"> FR2 NR repeaters</w:t>
      </w:r>
      <w:r w:rsidR="002502DA">
        <w:rPr>
          <w:lang w:val="en-US"/>
        </w:rPr>
        <w:t xml:space="preserve">. </w:t>
      </w:r>
    </w:p>
    <w:p w14:paraId="54D34B2C" w14:textId="015C38E4" w:rsidR="00904C26" w:rsidRPr="007B6D2D" w:rsidRDefault="00904C26" w:rsidP="00AA5311">
      <w:pPr>
        <w:pStyle w:val="Heading1"/>
        <w:numPr>
          <w:ilvl w:val="0"/>
          <w:numId w:val="19"/>
        </w:numPr>
        <w:rPr>
          <w:lang w:val="en-US"/>
        </w:rPr>
      </w:pPr>
      <w:r>
        <w:t>Discussion</w:t>
      </w:r>
    </w:p>
    <w:p w14:paraId="124919C9" w14:textId="16622ED0" w:rsidR="00A265ED" w:rsidRDefault="003D7547" w:rsidP="00A00BC4">
      <w:pPr>
        <w:rPr>
          <w:rFonts w:eastAsia="Batang"/>
          <w:lang w:eastAsia="ko-KR"/>
        </w:rPr>
      </w:pPr>
      <w:r w:rsidRPr="00A00BC4">
        <w:rPr>
          <w:rFonts w:ascii="Arial" w:hAnsi="Arial"/>
          <w:b/>
          <w:bCs/>
          <w:sz w:val="24"/>
          <w:szCs w:val="14"/>
        </w:rPr>
        <w:t>2.1 EVM requirements</w:t>
      </w:r>
    </w:p>
    <w:p w14:paraId="68946D2D" w14:textId="77777777" w:rsidR="00591578" w:rsidRDefault="00591578" w:rsidP="00591578">
      <w:pPr>
        <w:rPr>
          <w:lang w:eastAsia="ko-KR"/>
        </w:rPr>
      </w:pPr>
      <w:r>
        <w:rPr>
          <w:lang w:eastAsia="ko-KR"/>
        </w:rPr>
        <w:t xml:space="preserve">For EVM the agreed WF on previous meeting still recognizes one aspect for further study: </w:t>
      </w:r>
    </w:p>
    <w:p w14:paraId="135ECA0E" w14:textId="4076D0C4" w:rsidR="00591578" w:rsidRDefault="00591578" w:rsidP="00591578">
      <w:pPr>
        <w:pStyle w:val="ListParagraph"/>
        <w:numPr>
          <w:ilvl w:val="0"/>
          <w:numId w:val="40"/>
        </w:numPr>
        <w:rPr>
          <w:lang w:eastAsia="ko-KR"/>
        </w:rPr>
      </w:pPr>
      <w:r>
        <w:rPr>
          <w:lang w:eastAsia="ko-KR"/>
        </w:rPr>
        <w:t>FFS if additional EVM step included for lower order modulation for FR2.</w:t>
      </w:r>
    </w:p>
    <w:p w14:paraId="2933D88E" w14:textId="5994BE56" w:rsidR="00591578" w:rsidRDefault="00591578" w:rsidP="00591578">
      <w:pPr>
        <w:rPr>
          <w:lang w:eastAsia="ko-KR"/>
        </w:rPr>
      </w:pPr>
      <w:r>
        <w:rPr>
          <w:lang w:eastAsia="ko-KR"/>
        </w:rPr>
        <w:t>While for FR1 8% EVM, i.e. 64 QAM level performance was deemed reasonable for repeaters, it could still be useful to allow 12</w:t>
      </w:r>
      <w:r w:rsidR="00456075">
        <w:rPr>
          <w:lang w:eastAsia="ko-KR"/>
        </w:rPr>
        <w:t>.5</w:t>
      </w:r>
      <w:r>
        <w:rPr>
          <w:lang w:eastAsia="ko-KR"/>
        </w:rPr>
        <w:t>% for 16QAM for FR2 repeaters, as link budget are more limited in FR2 and some repeaters may be in a deployment scenario where they never see an SNR higher than what is required for 16QAM.</w:t>
      </w:r>
    </w:p>
    <w:p w14:paraId="1F616E48" w14:textId="6CEC6BE3" w:rsidR="00025557" w:rsidRPr="00591578" w:rsidRDefault="00591578" w:rsidP="00591578">
      <w:pPr>
        <w:rPr>
          <w:b/>
          <w:bCs/>
          <w:lang w:eastAsia="ko-KR"/>
        </w:rPr>
      </w:pPr>
      <w:r w:rsidRPr="00591578">
        <w:rPr>
          <w:b/>
          <w:bCs/>
          <w:lang w:eastAsia="ko-KR"/>
        </w:rPr>
        <w:t>Proposal 1:</w:t>
      </w:r>
      <w:r>
        <w:rPr>
          <w:b/>
          <w:bCs/>
          <w:lang w:eastAsia="ko-KR"/>
        </w:rPr>
        <w:t xml:space="preserve"> Include 12</w:t>
      </w:r>
      <w:r w:rsidR="00456075">
        <w:rPr>
          <w:b/>
          <w:bCs/>
          <w:lang w:eastAsia="ko-KR"/>
        </w:rPr>
        <w:t>.5</w:t>
      </w:r>
      <w:r>
        <w:rPr>
          <w:b/>
          <w:bCs/>
          <w:lang w:eastAsia="ko-KR"/>
        </w:rPr>
        <w:t>% EVM for 16QAM requirement for FR2 repeaters.</w:t>
      </w:r>
    </w:p>
    <w:p w14:paraId="2BDB84D0" w14:textId="77777777" w:rsidR="00273C04" w:rsidRDefault="00273C04" w:rsidP="00273C04">
      <w:pPr>
        <w:tabs>
          <w:tab w:val="left" w:pos="7935"/>
        </w:tabs>
        <w:rPr>
          <w:b/>
          <w:bCs/>
          <w:sz w:val="24"/>
          <w:szCs w:val="14"/>
        </w:rPr>
      </w:pPr>
      <w:r>
        <w:rPr>
          <w:b/>
          <w:bCs/>
          <w:sz w:val="24"/>
          <w:szCs w:val="14"/>
        </w:rPr>
        <w:t>2.2 NF or equivalent requirements</w:t>
      </w:r>
    </w:p>
    <w:p w14:paraId="20F1036A" w14:textId="77777777" w:rsidR="001F2EF2" w:rsidRDefault="001F2EF2" w:rsidP="001F2EF2">
      <w:pPr>
        <w:tabs>
          <w:tab w:val="left" w:pos="7935"/>
        </w:tabs>
        <w:rPr>
          <w:b/>
          <w:bCs/>
        </w:rPr>
      </w:pPr>
      <w:r w:rsidRPr="003122DB">
        <w:t xml:space="preserve">In </w:t>
      </w:r>
      <w:r>
        <w:t xml:space="preserve">RAN4#101-e NF or equivalent requirements were discussed, with no the outcome that NF requirement was ruled out and either EVM or absolute maximum power within inband could be defined. </w:t>
      </w:r>
    </w:p>
    <w:p w14:paraId="591CB633" w14:textId="77777777" w:rsidR="001F2EF2" w:rsidRPr="00B16B52" w:rsidRDefault="001F2EF2" w:rsidP="001F2EF2">
      <w:pPr>
        <w:pStyle w:val="xmsonormal"/>
        <w:rPr>
          <w:rFonts w:ascii="Times New Roman" w:eastAsia="Times New Roman" w:hAnsi="Times New Roman" w:cs="Times New Roman"/>
          <w:sz w:val="20"/>
          <w:szCs w:val="20"/>
          <w:lang w:val="en-GB"/>
        </w:rPr>
      </w:pPr>
      <w:r w:rsidRPr="00B16B52">
        <w:rPr>
          <w:rFonts w:ascii="Times New Roman" w:eastAsia="Times New Roman" w:hAnsi="Times New Roman" w:cs="Times New Roman"/>
          <w:sz w:val="20"/>
          <w:szCs w:val="20"/>
          <w:lang w:val="en-GB"/>
        </w:rPr>
        <w:t>It is well understood that noise amplification is the price to pay for introducing repeaters into network deployment. In general, repeater</w:t>
      </w:r>
      <w:r>
        <w:rPr>
          <w:rFonts w:ascii="Times New Roman" w:eastAsia="Times New Roman" w:hAnsi="Times New Roman" w:cs="Times New Roman"/>
          <w:sz w:val="20"/>
          <w:szCs w:val="20"/>
          <w:lang w:val="en-GB"/>
        </w:rPr>
        <w:t xml:space="preserve">s without signal regeneration capabilities </w:t>
      </w:r>
      <w:r w:rsidRPr="00B16B52">
        <w:rPr>
          <w:rFonts w:ascii="Times New Roman" w:eastAsia="Times New Roman" w:hAnsi="Times New Roman" w:cs="Times New Roman"/>
          <w:sz w:val="20"/>
          <w:szCs w:val="20"/>
          <w:lang w:val="en-GB"/>
        </w:rPr>
        <w:t xml:space="preserve">should not operate in low SNR regime unless </w:t>
      </w:r>
      <w:r>
        <w:rPr>
          <w:rFonts w:ascii="Times New Roman" w:eastAsia="Times New Roman" w:hAnsi="Times New Roman" w:cs="Times New Roman"/>
          <w:sz w:val="20"/>
          <w:szCs w:val="20"/>
          <w:lang w:val="en-GB"/>
        </w:rPr>
        <w:t>they</w:t>
      </w:r>
      <w:r w:rsidRPr="00B16B52">
        <w:rPr>
          <w:rFonts w:ascii="Times New Roman" w:eastAsia="Times New Roman" w:hAnsi="Times New Roman" w:cs="Times New Roman"/>
          <w:sz w:val="20"/>
          <w:szCs w:val="20"/>
          <w:lang w:val="en-GB"/>
        </w:rPr>
        <w:t xml:space="preserve"> provide the only path for the communication to happen, i.e., causing outage if repeater i</w:t>
      </w:r>
      <w:r>
        <w:rPr>
          <w:rFonts w:ascii="Times New Roman" w:eastAsia="Times New Roman" w:hAnsi="Times New Roman" w:cs="Times New Roman"/>
          <w:sz w:val="20"/>
          <w:szCs w:val="20"/>
          <w:lang w:val="en-GB"/>
        </w:rPr>
        <w:t>s</w:t>
      </w:r>
      <w:r w:rsidRPr="00B16B52">
        <w:rPr>
          <w:rFonts w:ascii="Times New Roman" w:eastAsia="Times New Roman" w:hAnsi="Times New Roman" w:cs="Times New Roman"/>
          <w:sz w:val="20"/>
          <w:szCs w:val="20"/>
          <w:lang w:val="en-GB"/>
        </w:rPr>
        <w:t xml:space="preserve"> turned OFF.</w:t>
      </w:r>
      <w:r>
        <w:rPr>
          <w:rFonts w:ascii="Times New Roman" w:eastAsia="Times New Roman" w:hAnsi="Times New Roman" w:cs="Times New Roman"/>
          <w:sz w:val="20"/>
          <w:szCs w:val="20"/>
          <w:lang w:val="en-GB"/>
        </w:rPr>
        <w:t xml:space="preserve"> </w:t>
      </w:r>
    </w:p>
    <w:p w14:paraId="3D86A150" w14:textId="77777777" w:rsidR="001F2EF2" w:rsidRPr="00B16B52" w:rsidRDefault="001F2EF2" w:rsidP="001F2EF2">
      <w:pPr>
        <w:pStyle w:val="xmsonormal"/>
        <w:rPr>
          <w:rFonts w:ascii="Times New Roman" w:eastAsia="Times New Roman" w:hAnsi="Times New Roman" w:cs="Times New Roman"/>
          <w:sz w:val="20"/>
          <w:szCs w:val="20"/>
          <w:lang w:val="en-GB"/>
        </w:rPr>
      </w:pPr>
      <w:r w:rsidRPr="00B16B52">
        <w:rPr>
          <w:rFonts w:ascii="Times New Roman" w:eastAsia="Times New Roman" w:hAnsi="Times New Roman" w:cs="Times New Roman"/>
          <w:sz w:val="20"/>
          <w:szCs w:val="20"/>
          <w:lang w:val="en-GB"/>
        </w:rPr>
        <w:t> </w:t>
      </w:r>
    </w:p>
    <w:p w14:paraId="70E74B48" w14:textId="77777777" w:rsidR="001F2EF2" w:rsidRPr="00B16B52" w:rsidRDefault="001F2EF2" w:rsidP="001F2EF2">
      <w:pPr>
        <w:pStyle w:val="xmsonormal"/>
        <w:rPr>
          <w:rFonts w:ascii="Times New Roman" w:eastAsia="Times New Roman" w:hAnsi="Times New Roman" w:cs="Times New Roman"/>
          <w:sz w:val="20"/>
          <w:szCs w:val="20"/>
          <w:lang w:val="en-GB"/>
        </w:rPr>
      </w:pPr>
      <w:r w:rsidRPr="00B16B52">
        <w:rPr>
          <w:rFonts w:ascii="Times New Roman" w:eastAsia="Times New Roman" w:hAnsi="Times New Roman" w:cs="Times New Roman"/>
          <w:sz w:val="20"/>
          <w:szCs w:val="20"/>
          <w:lang w:val="en-GB"/>
        </w:rPr>
        <w:t xml:space="preserve">Even EVM measure could be irrelevant unless the channel condition is also specified. </w:t>
      </w:r>
      <w:bookmarkStart w:id="1" w:name="_Hlk85634367"/>
      <w:r w:rsidRPr="00B16B52">
        <w:rPr>
          <w:rFonts w:ascii="Times New Roman" w:eastAsia="Times New Roman" w:hAnsi="Times New Roman" w:cs="Times New Roman"/>
          <w:sz w:val="20"/>
          <w:szCs w:val="20"/>
          <w:lang w:val="en-GB"/>
        </w:rPr>
        <w:t xml:space="preserve">There can be situations where </w:t>
      </w:r>
      <w:r>
        <w:rPr>
          <w:rFonts w:ascii="Times New Roman" w:eastAsia="Times New Roman" w:hAnsi="Times New Roman" w:cs="Times New Roman"/>
          <w:sz w:val="20"/>
          <w:szCs w:val="20"/>
          <w:lang w:val="en-GB"/>
        </w:rPr>
        <w:t xml:space="preserve">neither the </w:t>
      </w:r>
      <w:r w:rsidRPr="00B16B52">
        <w:rPr>
          <w:rFonts w:ascii="Times New Roman" w:eastAsia="Times New Roman" w:hAnsi="Times New Roman" w:cs="Times New Roman"/>
          <w:sz w:val="20"/>
          <w:szCs w:val="20"/>
          <w:lang w:val="en-GB"/>
        </w:rPr>
        <w:t xml:space="preserve">UE-repeater link </w:t>
      </w:r>
      <w:r>
        <w:rPr>
          <w:rFonts w:ascii="Times New Roman" w:eastAsia="Times New Roman" w:hAnsi="Times New Roman" w:cs="Times New Roman"/>
          <w:sz w:val="20"/>
          <w:szCs w:val="20"/>
          <w:lang w:val="en-GB"/>
        </w:rPr>
        <w:t xml:space="preserve">nor the direct UE-gNB link alone could support an EVM target, but the combined channel from these two links provides </w:t>
      </w:r>
      <w:r w:rsidRPr="00B16B52">
        <w:rPr>
          <w:rFonts w:ascii="Times New Roman" w:eastAsia="Times New Roman" w:hAnsi="Times New Roman" w:cs="Times New Roman"/>
          <w:sz w:val="20"/>
          <w:szCs w:val="20"/>
          <w:lang w:val="en-GB"/>
        </w:rPr>
        <w:t xml:space="preserve">gNB </w:t>
      </w:r>
      <w:r>
        <w:rPr>
          <w:rFonts w:ascii="Times New Roman" w:eastAsia="Times New Roman" w:hAnsi="Times New Roman" w:cs="Times New Roman"/>
          <w:sz w:val="20"/>
          <w:szCs w:val="20"/>
          <w:lang w:val="en-GB"/>
        </w:rPr>
        <w:t>a</w:t>
      </w:r>
      <w:r w:rsidRPr="00B16B52">
        <w:rPr>
          <w:rFonts w:ascii="Times New Roman" w:eastAsia="Times New Roman" w:hAnsi="Times New Roman" w:cs="Times New Roman"/>
          <w:sz w:val="20"/>
          <w:szCs w:val="20"/>
          <w:lang w:val="en-GB"/>
        </w:rPr>
        <w:t xml:space="preserve"> better SNR</w:t>
      </w:r>
      <w:r>
        <w:rPr>
          <w:rFonts w:ascii="Times New Roman" w:eastAsia="Times New Roman" w:hAnsi="Times New Roman" w:cs="Times New Roman"/>
          <w:sz w:val="20"/>
          <w:szCs w:val="20"/>
          <w:lang w:val="en-GB"/>
        </w:rPr>
        <w:t xml:space="preserve"> to meet the EVM target</w:t>
      </w:r>
      <w:r w:rsidRPr="00B16B52">
        <w:rPr>
          <w:rFonts w:ascii="Times New Roman" w:eastAsia="Times New Roman" w:hAnsi="Times New Roman" w:cs="Times New Roman"/>
          <w:sz w:val="20"/>
          <w:szCs w:val="20"/>
          <w:lang w:val="en-GB"/>
        </w:rPr>
        <w:t xml:space="preserve">. This means that successful communication with higher modulation is still possible even though repeater output EVM </w:t>
      </w:r>
      <w:r>
        <w:rPr>
          <w:rFonts w:ascii="Times New Roman" w:eastAsia="Times New Roman" w:hAnsi="Times New Roman" w:cs="Times New Roman"/>
          <w:sz w:val="20"/>
          <w:szCs w:val="20"/>
          <w:lang w:val="en-GB"/>
        </w:rPr>
        <w:t>does</w:t>
      </w:r>
      <w:r w:rsidRPr="00B16B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not meet the requirement</w:t>
      </w:r>
      <w:r w:rsidRPr="00B16B52">
        <w:rPr>
          <w:rFonts w:ascii="Times New Roman" w:eastAsia="Times New Roman" w:hAnsi="Times New Roman" w:cs="Times New Roman"/>
          <w:sz w:val="20"/>
          <w:szCs w:val="20"/>
          <w:lang w:val="en-GB"/>
        </w:rPr>
        <w:t>.</w:t>
      </w:r>
      <w:bookmarkEnd w:id="1"/>
    </w:p>
    <w:p w14:paraId="74400576" w14:textId="77777777" w:rsidR="001F2EF2" w:rsidRPr="00B16B52" w:rsidRDefault="001F2EF2" w:rsidP="001F2EF2">
      <w:pPr>
        <w:pStyle w:val="xmsonormal"/>
        <w:rPr>
          <w:rFonts w:ascii="Times New Roman" w:eastAsia="Times New Roman" w:hAnsi="Times New Roman" w:cs="Times New Roman"/>
          <w:sz w:val="20"/>
          <w:szCs w:val="20"/>
          <w:lang w:val="en-GB"/>
        </w:rPr>
      </w:pPr>
    </w:p>
    <w:p w14:paraId="571E66E4" w14:textId="48A5471F" w:rsidR="001F2EF2" w:rsidRDefault="001F2EF2" w:rsidP="001F2EF2">
      <w:pPr>
        <w:tabs>
          <w:tab w:val="left" w:pos="7935"/>
        </w:tabs>
        <w:rPr>
          <w:b/>
          <w:bCs/>
        </w:rPr>
      </w:pPr>
      <w:r>
        <w:rPr>
          <w:b/>
          <w:bCs/>
        </w:rPr>
        <w:t xml:space="preserve">Observation </w:t>
      </w:r>
      <w:r w:rsidR="007976F7">
        <w:rPr>
          <w:b/>
          <w:bCs/>
        </w:rPr>
        <w:t>1</w:t>
      </w:r>
      <w:r>
        <w:rPr>
          <w:b/>
          <w:bCs/>
        </w:rPr>
        <w:t>: EVM requirement can disqualify repeaters that are beneficial in real in-the-field conditions, in addition to increasing the cost and complexity in many cases unnecessarily.</w:t>
      </w:r>
    </w:p>
    <w:p w14:paraId="445E2FBD" w14:textId="77777777" w:rsidR="001F2EF2" w:rsidRPr="00EB29A1" w:rsidRDefault="001F2EF2" w:rsidP="001F2EF2">
      <w:pPr>
        <w:tabs>
          <w:tab w:val="left" w:pos="7935"/>
        </w:tabs>
      </w:pPr>
      <w:r w:rsidRPr="00EB29A1">
        <w:t xml:space="preserve">One </w:t>
      </w:r>
      <w:r>
        <w:t xml:space="preserve">should also note that typical RF designs do not result in constant NF through the full power/gain range. That is, when high powered input signals are present, gain control typically reduces the gain, which normally increases the NF. The impact can be significant, which can be seen in current UE and BS requirements where blocking requirements are typically defined with 6 dB degraded sensitivity. </w:t>
      </w:r>
    </w:p>
    <w:p w14:paraId="6C5A499D" w14:textId="121F317D" w:rsidR="001F2EF2" w:rsidRPr="003122DB" w:rsidRDefault="001F2EF2" w:rsidP="001F2EF2">
      <w:pPr>
        <w:tabs>
          <w:tab w:val="left" w:pos="7935"/>
        </w:tabs>
        <w:rPr>
          <w:b/>
          <w:bCs/>
        </w:rPr>
      </w:pPr>
      <w:r>
        <w:rPr>
          <w:b/>
          <w:bCs/>
        </w:rPr>
        <w:t xml:space="preserve">Observation </w:t>
      </w:r>
      <w:r w:rsidR="007976F7">
        <w:rPr>
          <w:b/>
          <w:bCs/>
        </w:rPr>
        <w:t>2</w:t>
      </w:r>
      <w:r>
        <w:rPr>
          <w:b/>
          <w:bCs/>
        </w:rPr>
        <w:t>: Specifying repeater EVM at low input power is not a guarantee that same noise performance is applicable through the operating power/gain range.</w:t>
      </w:r>
    </w:p>
    <w:p w14:paraId="5EC6F1B6" w14:textId="004D67F9" w:rsidR="001F2EF2" w:rsidRDefault="001F2EF2" w:rsidP="001F2EF2">
      <w:pPr>
        <w:tabs>
          <w:tab w:val="left" w:pos="7935"/>
        </w:tabs>
        <w:rPr>
          <w:b/>
          <w:bCs/>
        </w:rPr>
      </w:pPr>
      <w:r w:rsidRPr="00B16B52">
        <w:rPr>
          <w:b/>
          <w:bCs/>
        </w:rPr>
        <w:t xml:space="preserve">Proposal </w:t>
      </w:r>
      <w:r>
        <w:rPr>
          <w:b/>
          <w:bCs/>
        </w:rPr>
        <w:t>2</w:t>
      </w:r>
      <w:r w:rsidRPr="00B16B52">
        <w:rPr>
          <w:b/>
          <w:bCs/>
        </w:rPr>
        <w:t xml:space="preserve">: Do not introduce </w:t>
      </w:r>
      <w:r>
        <w:rPr>
          <w:b/>
          <w:bCs/>
        </w:rPr>
        <w:t>low power EVM requirements, consider power limit instead.</w:t>
      </w:r>
    </w:p>
    <w:p w14:paraId="1133BFB1" w14:textId="77777777" w:rsidR="001F2EF2" w:rsidRPr="00620EA0" w:rsidRDefault="001F2EF2" w:rsidP="001F2EF2">
      <w:pPr>
        <w:tabs>
          <w:tab w:val="left" w:pos="7935"/>
        </w:tabs>
      </w:pPr>
      <w:r w:rsidRPr="00620EA0">
        <w:lastRenderedPageBreak/>
        <w:t xml:space="preserve">The power limit is </w:t>
      </w:r>
      <w:r>
        <w:t>discussed further in companion contribution [3] which handles all emission related aspects more in detail.</w:t>
      </w:r>
    </w:p>
    <w:p w14:paraId="2AC6A161" w14:textId="19A469F9" w:rsidR="003D7547" w:rsidRDefault="003D7547" w:rsidP="000D3827">
      <w:pPr>
        <w:tabs>
          <w:tab w:val="left" w:pos="7935"/>
        </w:tabs>
        <w:rPr>
          <w:b/>
          <w:bCs/>
          <w:sz w:val="24"/>
          <w:szCs w:val="14"/>
        </w:rPr>
      </w:pPr>
      <w:r w:rsidRPr="004C1A44">
        <w:rPr>
          <w:b/>
          <w:bCs/>
          <w:sz w:val="24"/>
          <w:szCs w:val="14"/>
        </w:rPr>
        <w:t>2.</w:t>
      </w:r>
      <w:r w:rsidR="00273C04">
        <w:rPr>
          <w:b/>
          <w:bCs/>
          <w:sz w:val="24"/>
          <w:szCs w:val="14"/>
        </w:rPr>
        <w:t>3</w:t>
      </w:r>
      <w:r w:rsidRPr="004C1A44">
        <w:rPr>
          <w:b/>
          <w:bCs/>
          <w:sz w:val="24"/>
          <w:szCs w:val="14"/>
        </w:rPr>
        <w:t xml:space="preserve"> </w:t>
      </w:r>
      <w:r>
        <w:rPr>
          <w:b/>
          <w:bCs/>
          <w:sz w:val="24"/>
          <w:szCs w:val="14"/>
        </w:rPr>
        <w:t>OOB gain</w:t>
      </w:r>
      <w:r w:rsidRPr="004C1A44">
        <w:rPr>
          <w:b/>
          <w:bCs/>
          <w:sz w:val="24"/>
          <w:szCs w:val="14"/>
        </w:rPr>
        <w:t xml:space="preserve"> requirements</w:t>
      </w:r>
    </w:p>
    <w:p w14:paraId="055F5F5B" w14:textId="3163F997" w:rsidR="00421889" w:rsidRDefault="004E77DA" w:rsidP="000D3827">
      <w:pPr>
        <w:tabs>
          <w:tab w:val="left" w:pos="7935"/>
        </w:tabs>
        <w:rPr>
          <w:rFonts w:eastAsia="Batang"/>
          <w:lang w:eastAsia="ko-KR"/>
        </w:rPr>
      </w:pPr>
      <w:r w:rsidRPr="00A00BC4">
        <w:rPr>
          <w:rFonts w:eastAsia="Batang"/>
          <w:lang w:eastAsia="ko-KR"/>
        </w:rPr>
        <w:t>The in</w:t>
      </w:r>
      <w:r>
        <w:rPr>
          <w:rFonts w:eastAsia="Batang"/>
          <w:lang w:eastAsia="ko-KR"/>
        </w:rPr>
        <w:t xml:space="preserve">tention of out-of-band gain requirements is to ensure that when repeater amplifies also </w:t>
      </w:r>
      <w:r w:rsidR="00CF5DBD">
        <w:rPr>
          <w:rFonts w:eastAsia="Batang"/>
          <w:lang w:eastAsia="ko-KR"/>
        </w:rPr>
        <w:t xml:space="preserve">(some of) unwanted signals outside of the desired frequency range to be repeated, the total emissions of the system do not </w:t>
      </w:r>
      <w:r w:rsidR="00532513">
        <w:rPr>
          <w:rFonts w:eastAsia="Batang"/>
          <w:lang w:eastAsia="ko-KR"/>
        </w:rPr>
        <w:t xml:space="preserve">still stay in control and co-existence conditions do not worse for system operating in adjacent frequencies. For example, if there is 60 dB </w:t>
      </w:r>
      <w:r w:rsidR="00E61DF4">
        <w:rPr>
          <w:rFonts w:eastAsia="Batang"/>
          <w:lang w:eastAsia="ko-KR"/>
        </w:rPr>
        <w:t>pathloss including antenna gains between the gNB and repeater, the repeater can amplify the unwanted emissions of the gNB by 60 dB</w:t>
      </w:r>
      <w:r w:rsidR="001014A3">
        <w:rPr>
          <w:rFonts w:eastAsia="Batang"/>
          <w:lang w:eastAsia="ko-KR"/>
        </w:rPr>
        <w:t xml:space="preserve"> and the resulting emission level at repeater output is the same as at the gNB output. This examples assumes that repeater does not add any </w:t>
      </w:r>
      <w:r w:rsidR="006724CA">
        <w:rPr>
          <w:rFonts w:eastAsia="Batang"/>
          <w:lang w:eastAsia="ko-KR"/>
        </w:rPr>
        <w:t>emissions in the system, which is of course not realistic.</w:t>
      </w:r>
    </w:p>
    <w:p w14:paraId="636AF670" w14:textId="220104D0" w:rsidR="006724CA" w:rsidRDefault="006724CA" w:rsidP="000D3827">
      <w:pPr>
        <w:tabs>
          <w:tab w:val="left" w:pos="7935"/>
        </w:tabs>
        <w:rPr>
          <w:rFonts w:eastAsia="Batang"/>
          <w:lang w:eastAsia="ko-KR"/>
        </w:rPr>
      </w:pPr>
      <w:r>
        <w:rPr>
          <w:rFonts w:eastAsia="Batang"/>
          <w:lang w:eastAsia="ko-KR"/>
        </w:rPr>
        <w:t xml:space="preserve">To have an understanding on </w:t>
      </w:r>
      <w:r w:rsidR="001242A0">
        <w:rPr>
          <w:rFonts w:eastAsia="Batang"/>
          <w:lang w:eastAsia="ko-KR"/>
        </w:rPr>
        <w:t>how much gain on out-of-band frequency could be allowed, some examples of path losses with different channel models and distances were calculated. These are included in table 1</w:t>
      </w:r>
      <w:r w:rsidR="00084C90">
        <w:rPr>
          <w:rFonts w:eastAsia="Batang"/>
          <w:lang w:eastAsia="ko-KR"/>
        </w:rPr>
        <w:t xml:space="preserve"> to table 4. A comparison of the pathloss models at 26 GHz frequency is shown in Figure 1. Path loss models were taken from TR 38.901 [</w:t>
      </w:r>
      <w:r w:rsidR="00456075">
        <w:rPr>
          <w:rFonts w:eastAsia="Batang"/>
          <w:lang w:eastAsia="ko-KR"/>
        </w:rPr>
        <w:t>2</w:t>
      </w:r>
      <w:r w:rsidR="00084C90">
        <w:rPr>
          <w:rFonts w:eastAsia="Batang"/>
          <w:lang w:eastAsia="ko-KR"/>
        </w:rPr>
        <w:t>].</w:t>
      </w:r>
    </w:p>
    <w:p w14:paraId="798A2AAD" w14:textId="38C5A22C" w:rsidR="004E77DA" w:rsidRDefault="00692DC9" w:rsidP="00A00BC4">
      <w:pPr>
        <w:tabs>
          <w:tab w:val="left" w:pos="7935"/>
        </w:tabs>
        <w:jc w:val="center"/>
        <w:rPr>
          <w:rFonts w:eastAsia="Batang"/>
          <w:b/>
          <w:bCs/>
          <w:lang w:eastAsia="ko-KR"/>
        </w:rPr>
      </w:pPr>
      <w:r w:rsidRPr="00A00BC4">
        <w:rPr>
          <w:rFonts w:eastAsia="Batang"/>
          <w:b/>
          <w:bCs/>
          <w:lang w:eastAsia="ko-KR"/>
        </w:rPr>
        <w:t>Table 1: Free space path loss</w:t>
      </w:r>
    </w:p>
    <w:tbl>
      <w:tblPr>
        <w:tblW w:w="5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1"/>
        <w:gridCol w:w="1131"/>
        <w:gridCol w:w="900"/>
        <w:gridCol w:w="900"/>
        <w:gridCol w:w="900"/>
      </w:tblGrid>
      <w:tr w:rsidR="002279AA" w:rsidRPr="002279AA" w14:paraId="7151FDB4" w14:textId="77777777" w:rsidTr="00A00BC4">
        <w:trPr>
          <w:trHeight w:val="309"/>
          <w:jc w:val="center"/>
        </w:trPr>
        <w:tc>
          <w:tcPr>
            <w:tcW w:w="1701" w:type="dxa"/>
            <w:shd w:val="clear" w:color="auto" w:fill="auto"/>
            <w:noWrap/>
            <w:vAlign w:val="bottom"/>
            <w:hideMark/>
          </w:tcPr>
          <w:p w14:paraId="297B82D8" w14:textId="4585B5A8" w:rsidR="002279AA" w:rsidRPr="002279AA" w:rsidRDefault="002279AA">
            <w:pPr>
              <w:overflowPunct/>
              <w:autoSpaceDE/>
              <w:autoSpaceDN/>
              <w:adjustRightInd/>
              <w:spacing w:after="0"/>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F</w:t>
            </w:r>
            <w:r w:rsidRPr="002279AA">
              <w:rPr>
                <w:rFonts w:ascii="Calibri" w:hAnsi="Calibri" w:cs="Calibri"/>
                <w:color w:val="000000"/>
                <w:sz w:val="22"/>
                <w:szCs w:val="22"/>
                <w:lang w:val="fi-FI" w:eastAsia="fi-FI"/>
              </w:rPr>
              <w:t>requency [GHz]</w:t>
            </w:r>
          </w:p>
        </w:tc>
        <w:tc>
          <w:tcPr>
            <w:tcW w:w="1131" w:type="dxa"/>
            <w:shd w:val="clear" w:color="auto" w:fill="auto"/>
            <w:noWrap/>
            <w:vAlign w:val="bottom"/>
            <w:hideMark/>
          </w:tcPr>
          <w:p w14:paraId="02575384"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900" w:type="dxa"/>
            <w:shd w:val="clear" w:color="auto" w:fill="auto"/>
            <w:noWrap/>
            <w:vAlign w:val="bottom"/>
            <w:hideMark/>
          </w:tcPr>
          <w:p w14:paraId="6B2BA786"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26</w:t>
            </w:r>
          </w:p>
        </w:tc>
        <w:tc>
          <w:tcPr>
            <w:tcW w:w="900" w:type="dxa"/>
            <w:shd w:val="clear" w:color="auto" w:fill="auto"/>
            <w:noWrap/>
            <w:vAlign w:val="bottom"/>
            <w:hideMark/>
          </w:tcPr>
          <w:p w14:paraId="04C69ED8"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39</w:t>
            </w:r>
          </w:p>
        </w:tc>
        <w:tc>
          <w:tcPr>
            <w:tcW w:w="900" w:type="dxa"/>
            <w:shd w:val="clear" w:color="auto" w:fill="auto"/>
            <w:noWrap/>
            <w:vAlign w:val="bottom"/>
            <w:hideMark/>
          </w:tcPr>
          <w:p w14:paraId="52C882E2"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47</w:t>
            </w:r>
          </w:p>
        </w:tc>
      </w:tr>
      <w:tr w:rsidR="002279AA" w:rsidRPr="002279AA" w14:paraId="1543789B" w14:textId="77777777" w:rsidTr="00A00BC4">
        <w:trPr>
          <w:trHeight w:val="309"/>
          <w:jc w:val="center"/>
        </w:trPr>
        <w:tc>
          <w:tcPr>
            <w:tcW w:w="1701" w:type="dxa"/>
            <w:shd w:val="clear" w:color="auto" w:fill="auto"/>
            <w:noWrap/>
            <w:vAlign w:val="bottom"/>
            <w:hideMark/>
          </w:tcPr>
          <w:p w14:paraId="717EC7EA" w14:textId="75E2F7A5" w:rsidR="002279AA" w:rsidRPr="002279AA" w:rsidRDefault="002279AA">
            <w:pPr>
              <w:overflowPunct/>
              <w:autoSpaceDE/>
              <w:autoSpaceDN/>
              <w:adjustRightInd/>
              <w:spacing w:after="0"/>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D</w:t>
            </w:r>
            <w:r w:rsidRPr="002279AA">
              <w:rPr>
                <w:rFonts w:ascii="Calibri" w:hAnsi="Calibri" w:cs="Calibri"/>
                <w:color w:val="000000"/>
                <w:sz w:val="22"/>
                <w:szCs w:val="22"/>
                <w:lang w:val="fi-FI" w:eastAsia="fi-FI"/>
              </w:rPr>
              <w:t>istance [m]</w:t>
            </w:r>
          </w:p>
        </w:tc>
        <w:tc>
          <w:tcPr>
            <w:tcW w:w="1131" w:type="dxa"/>
            <w:shd w:val="clear" w:color="auto" w:fill="auto"/>
            <w:noWrap/>
            <w:vAlign w:val="bottom"/>
            <w:hideMark/>
          </w:tcPr>
          <w:p w14:paraId="27C86102"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2</w:t>
            </w:r>
          </w:p>
        </w:tc>
        <w:tc>
          <w:tcPr>
            <w:tcW w:w="900" w:type="dxa"/>
            <w:shd w:val="clear" w:color="auto" w:fill="auto"/>
            <w:noWrap/>
            <w:vAlign w:val="bottom"/>
            <w:hideMark/>
          </w:tcPr>
          <w:p w14:paraId="4D3E4D16"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66.8</w:t>
            </w:r>
          </w:p>
        </w:tc>
        <w:tc>
          <w:tcPr>
            <w:tcW w:w="900" w:type="dxa"/>
            <w:shd w:val="clear" w:color="auto" w:fill="auto"/>
            <w:noWrap/>
            <w:vAlign w:val="bottom"/>
            <w:hideMark/>
          </w:tcPr>
          <w:p w14:paraId="6A202A25"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70.3</w:t>
            </w:r>
          </w:p>
        </w:tc>
        <w:tc>
          <w:tcPr>
            <w:tcW w:w="900" w:type="dxa"/>
            <w:shd w:val="clear" w:color="auto" w:fill="auto"/>
            <w:noWrap/>
            <w:vAlign w:val="bottom"/>
            <w:hideMark/>
          </w:tcPr>
          <w:p w14:paraId="6EFDAF85"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71.9</w:t>
            </w:r>
          </w:p>
        </w:tc>
      </w:tr>
      <w:tr w:rsidR="002279AA" w:rsidRPr="002279AA" w14:paraId="281A6BEE" w14:textId="77777777" w:rsidTr="00A00BC4">
        <w:trPr>
          <w:trHeight w:val="309"/>
          <w:jc w:val="center"/>
        </w:trPr>
        <w:tc>
          <w:tcPr>
            <w:tcW w:w="1701" w:type="dxa"/>
            <w:shd w:val="clear" w:color="auto" w:fill="auto"/>
            <w:noWrap/>
            <w:vAlign w:val="bottom"/>
            <w:hideMark/>
          </w:tcPr>
          <w:p w14:paraId="58768C60"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56F4364F"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10</w:t>
            </w:r>
          </w:p>
        </w:tc>
        <w:tc>
          <w:tcPr>
            <w:tcW w:w="900" w:type="dxa"/>
            <w:shd w:val="clear" w:color="auto" w:fill="auto"/>
            <w:noWrap/>
            <w:vAlign w:val="bottom"/>
            <w:hideMark/>
          </w:tcPr>
          <w:p w14:paraId="71D46311"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80.7</w:t>
            </w:r>
          </w:p>
        </w:tc>
        <w:tc>
          <w:tcPr>
            <w:tcW w:w="900" w:type="dxa"/>
            <w:shd w:val="clear" w:color="auto" w:fill="auto"/>
            <w:noWrap/>
            <w:vAlign w:val="bottom"/>
            <w:hideMark/>
          </w:tcPr>
          <w:p w14:paraId="7BE9725E"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84.3</w:t>
            </w:r>
          </w:p>
        </w:tc>
        <w:tc>
          <w:tcPr>
            <w:tcW w:w="900" w:type="dxa"/>
            <w:shd w:val="clear" w:color="auto" w:fill="auto"/>
            <w:noWrap/>
            <w:vAlign w:val="bottom"/>
            <w:hideMark/>
          </w:tcPr>
          <w:p w14:paraId="45D56F44"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85.9</w:t>
            </w:r>
          </w:p>
        </w:tc>
      </w:tr>
      <w:tr w:rsidR="002279AA" w:rsidRPr="002279AA" w14:paraId="31561FCC" w14:textId="77777777" w:rsidTr="00A00BC4">
        <w:trPr>
          <w:trHeight w:val="309"/>
          <w:jc w:val="center"/>
        </w:trPr>
        <w:tc>
          <w:tcPr>
            <w:tcW w:w="1701" w:type="dxa"/>
            <w:shd w:val="clear" w:color="auto" w:fill="auto"/>
            <w:noWrap/>
            <w:vAlign w:val="bottom"/>
            <w:hideMark/>
          </w:tcPr>
          <w:p w14:paraId="18AB5657"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001C0906"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50</w:t>
            </w:r>
          </w:p>
        </w:tc>
        <w:tc>
          <w:tcPr>
            <w:tcW w:w="900" w:type="dxa"/>
            <w:shd w:val="clear" w:color="auto" w:fill="auto"/>
            <w:noWrap/>
            <w:vAlign w:val="bottom"/>
            <w:hideMark/>
          </w:tcPr>
          <w:p w14:paraId="4E92CE3F"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94.7</w:t>
            </w:r>
          </w:p>
        </w:tc>
        <w:tc>
          <w:tcPr>
            <w:tcW w:w="900" w:type="dxa"/>
            <w:shd w:val="clear" w:color="auto" w:fill="auto"/>
            <w:noWrap/>
            <w:vAlign w:val="bottom"/>
            <w:hideMark/>
          </w:tcPr>
          <w:p w14:paraId="70FF2106"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98.2</w:t>
            </w:r>
          </w:p>
        </w:tc>
        <w:tc>
          <w:tcPr>
            <w:tcW w:w="900" w:type="dxa"/>
            <w:shd w:val="clear" w:color="auto" w:fill="auto"/>
            <w:noWrap/>
            <w:vAlign w:val="bottom"/>
            <w:hideMark/>
          </w:tcPr>
          <w:p w14:paraId="06A2DF1D"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99.9</w:t>
            </w:r>
          </w:p>
        </w:tc>
      </w:tr>
      <w:tr w:rsidR="002279AA" w:rsidRPr="002279AA" w14:paraId="4C26F215" w14:textId="77777777" w:rsidTr="00A00BC4">
        <w:trPr>
          <w:trHeight w:val="309"/>
          <w:jc w:val="center"/>
        </w:trPr>
        <w:tc>
          <w:tcPr>
            <w:tcW w:w="1701" w:type="dxa"/>
            <w:shd w:val="clear" w:color="auto" w:fill="auto"/>
            <w:noWrap/>
            <w:vAlign w:val="bottom"/>
            <w:hideMark/>
          </w:tcPr>
          <w:p w14:paraId="500E9ACB"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5B5534BD"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100</w:t>
            </w:r>
          </w:p>
        </w:tc>
        <w:tc>
          <w:tcPr>
            <w:tcW w:w="900" w:type="dxa"/>
            <w:shd w:val="clear" w:color="auto" w:fill="auto"/>
            <w:noWrap/>
            <w:vAlign w:val="bottom"/>
            <w:hideMark/>
          </w:tcPr>
          <w:p w14:paraId="6ED50C13"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100.7</w:t>
            </w:r>
          </w:p>
        </w:tc>
        <w:tc>
          <w:tcPr>
            <w:tcW w:w="900" w:type="dxa"/>
            <w:shd w:val="clear" w:color="auto" w:fill="auto"/>
            <w:noWrap/>
            <w:vAlign w:val="bottom"/>
            <w:hideMark/>
          </w:tcPr>
          <w:p w14:paraId="7E3D37CC"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104.3</w:t>
            </w:r>
          </w:p>
        </w:tc>
        <w:tc>
          <w:tcPr>
            <w:tcW w:w="900" w:type="dxa"/>
            <w:shd w:val="clear" w:color="auto" w:fill="auto"/>
            <w:noWrap/>
            <w:vAlign w:val="bottom"/>
            <w:hideMark/>
          </w:tcPr>
          <w:p w14:paraId="0D9299E7"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105.9</w:t>
            </w:r>
          </w:p>
        </w:tc>
      </w:tr>
      <w:tr w:rsidR="002279AA" w:rsidRPr="002279AA" w14:paraId="65EFB05A" w14:textId="77777777" w:rsidTr="00A00BC4">
        <w:trPr>
          <w:trHeight w:val="309"/>
          <w:jc w:val="center"/>
        </w:trPr>
        <w:tc>
          <w:tcPr>
            <w:tcW w:w="1701" w:type="dxa"/>
            <w:shd w:val="clear" w:color="auto" w:fill="auto"/>
            <w:noWrap/>
            <w:vAlign w:val="bottom"/>
            <w:hideMark/>
          </w:tcPr>
          <w:p w14:paraId="0D21EE31"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69BB8A1E"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200</w:t>
            </w:r>
          </w:p>
        </w:tc>
        <w:tc>
          <w:tcPr>
            <w:tcW w:w="900" w:type="dxa"/>
            <w:shd w:val="clear" w:color="auto" w:fill="auto"/>
            <w:noWrap/>
            <w:vAlign w:val="bottom"/>
            <w:hideMark/>
          </w:tcPr>
          <w:p w14:paraId="5AAE8334"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106.8</w:t>
            </w:r>
          </w:p>
        </w:tc>
        <w:tc>
          <w:tcPr>
            <w:tcW w:w="900" w:type="dxa"/>
            <w:shd w:val="clear" w:color="auto" w:fill="auto"/>
            <w:noWrap/>
            <w:vAlign w:val="bottom"/>
            <w:hideMark/>
          </w:tcPr>
          <w:p w14:paraId="73EC47B7"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110.3</w:t>
            </w:r>
          </w:p>
        </w:tc>
        <w:tc>
          <w:tcPr>
            <w:tcW w:w="900" w:type="dxa"/>
            <w:shd w:val="clear" w:color="auto" w:fill="auto"/>
            <w:noWrap/>
            <w:vAlign w:val="bottom"/>
            <w:hideMark/>
          </w:tcPr>
          <w:p w14:paraId="4A8831EA"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111.9</w:t>
            </w:r>
          </w:p>
        </w:tc>
      </w:tr>
    </w:tbl>
    <w:p w14:paraId="10EB3ABE" w14:textId="79B04148" w:rsidR="002279AA" w:rsidRDefault="002279AA" w:rsidP="000D3827">
      <w:pPr>
        <w:tabs>
          <w:tab w:val="left" w:pos="7935"/>
        </w:tabs>
        <w:rPr>
          <w:rFonts w:eastAsia="Batang"/>
          <w:b/>
          <w:bCs/>
          <w:lang w:eastAsia="ko-KR"/>
        </w:rPr>
      </w:pPr>
    </w:p>
    <w:p w14:paraId="79C56721" w14:textId="2512667C" w:rsidR="002279AA" w:rsidRDefault="002279AA" w:rsidP="000D3827">
      <w:pPr>
        <w:tabs>
          <w:tab w:val="left" w:pos="7935"/>
        </w:tabs>
        <w:rPr>
          <w:rFonts w:eastAsia="Batang"/>
          <w:b/>
          <w:bCs/>
          <w:lang w:eastAsia="ko-KR"/>
        </w:rPr>
      </w:pPr>
    </w:p>
    <w:p w14:paraId="4DF26283" w14:textId="77777777" w:rsidR="002279AA" w:rsidRDefault="002279AA" w:rsidP="000D3827">
      <w:pPr>
        <w:tabs>
          <w:tab w:val="left" w:pos="7935"/>
        </w:tabs>
        <w:rPr>
          <w:rFonts w:eastAsia="Batang"/>
          <w:b/>
          <w:bCs/>
          <w:lang w:eastAsia="ko-KR"/>
        </w:rPr>
      </w:pPr>
    </w:p>
    <w:p w14:paraId="4FB4FD88" w14:textId="0D1447E6" w:rsidR="002279AA" w:rsidRDefault="002279AA" w:rsidP="002279AA">
      <w:pPr>
        <w:tabs>
          <w:tab w:val="left" w:pos="7935"/>
        </w:tabs>
        <w:jc w:val="center"/>
        <w:rPr>
          <w:rFonts w:eastAsia="Batang"/>
          <w:b/>
          <w:bCs/>
          <w:lang w:eastAsia="ko-KR"/>
        </w:rPr>
      </w:pPr>
      <w:r>
        <w:rPr>
          <w:rFonts w:eastAsia="Batang"/>
          <w:b/>
          <w:bCs/>
          <w:lang w:eastAsia="ko-KR"/>
        </w:rPr>
        <w:t>Table 2: Urban Macro LOS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98028D" w:rsidRPr="0098028D" w14:paraId="3B1D536C" w14:textId="77777777" w:rsidTr="00A00BC4">
        <w:trPr>
          <w:trHeight w:val="300"/>
          <w:jc w:val="center"/>
        </w:trPr>
        <w:tc>
          <w:tcPr>
            <w:tcW w:w="2060" w:type="dxa"/>
            <w:shd w:val="clear" w:color="auto" w:fill="auto"/>
            <w:noWrap/>
            <w:vAlign w:val="bottom"/>
            <w:hideMark/>
          </w:tcPr>
          <w:p w14:paraId="168D40F8" w14:textId="77777777" w:rsidR="0098028D" w:rsidRPr="0098028D" w:rsidRDefault="0098028D" w:rsidP="0098028D">
            <w:pPr>
              <w:overflowPunct/>
              <w:autoSpaceDE/>
              <w:autoSpaceDN/>
              <w:adjustRightInd/>
              <w:spacing w:after="0"/>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Frequency [GHz]</w:t>
            </w:r>
          </w:p>
        </w:tc>
        <w:tc>
          <w:tcPr>
            <w:tcW w:w="960" w:type="dxa"/>
            <w:shd w:val="clear" w:color="auto" w:fill="auto"/>
            <w:noWrap/>
            <w:vAlign w:val="bottom"/>
            <w:hideMark/>
          </w:tcPr>
          <w:p w14:paraId="44022690" w14:textId="77777777" w:rsidR="0098028D" w:rsidRPr="0098028D" w:rsidRDefault="0098028D" w:rsidP="0098028D">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18E4332"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26</w:t>
            </w:r>
          </w:p>
        </w:tc>
        <w:tc>
          <w:tcPr>
            <w:tcW w:w="960" w:type="dxa"/>
            <w:shd w:val="clear" w:color="auto" w:fill="auto"/>
            <w:noWrap/>
            <w:vAlign w:val="bottom"/>
            <w:hideMark/>
          </w:tcPr>
          <w:p w14:paraId="69B4A9AE"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39</w:t>
            </w:r>
          </w:p>
        </w:tc>
        <w:tc>
          <w:tcPr>
            <w:tcW w:w="960" w:type="dxa"/>
            <w:shd w:val="clear" w:color="auto" w:fill="auto"/>
            <w:noWrap/>
            <w:vAlign w:val="bottom"/>
            <w:hideMark/>
          </w:tcPr>
          <w:p w14:paraId="52DE7437"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47</w:t>
            </w:r>
          </w:p>
        </w:tc>
      </w:tr>
      <w:tr w:rsidR="0098028D" w:rsidRPr="0098028D" w14:paraId="10EAF069" w14:textId="77777777" w:rsidTr="00A00BC4">
        <w:trPr>
          <w:trHeight w:val="300"/>
          <w:jc w:val="center"/>
        </w:trPr>
        <w:tc>
          <w:tcPr>
            <w:tcW w:w="2060" w:type="dxa"/>
            <w:shd w:val="clear" w:color="auto" w:fill="auto"/>
            <w:noWrap/>
            <w:vAlign w:val="bottom"/>
            <w:hideMark/>
          </w:tcPr>
          <w:p w14:paraId="6F163039" w14:textId="77777777" w:rsidR="0098028D" w:rsidRPr="0098028D" w:rsidRDefault="0098028D" w:rsidP="0098028D">
            <w:pPr>
              <w:overflowPunct/>
              <w:autoSpaceDE/>
              <w:autoSpaceDN/>
              <w:adjustRightInd/>
              <w:spacing w:after="0"/>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2-D distance [m]</w:t>
            </w:r>
          </w:p>
        </w:tc>
        <w:tc>
          <w:tcPr>
            <w:tcW w:w="960" w:type="dxa"/>
            <w:shd w:val="clear" w:color="auto" w:fill="auto"/>
            <w:noWrap/>
            <w:vAlign w:val="bottom"/>
            <w:hideMark/>
          </w:tcPr>
          <w:p w14:paraId="4144DA51"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10</w:t>
            </w:r>
          </w:p>
        </w:tc>
        <w:tc>
          <w:tcPr>
            <w:tcW w:w="960" w:type="dxa"/>
            <w:shd w:val="clear" w:color="auto" w:fill="auto"/>
            <w:noWrap/>
            <w:vAlign w:val="bottom"/>
            <w:hideMark/>
          </w:tcPr>
          <w:p w14:paraId="09782694"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87.3</w:t>
            </w:r>
          </w:p>
        </w:tc>
        <w:tc>
          <w:tcPr>
            <w:tcW w:w="960" w:type="dxa"/>
            <w:shd w:val="clear" w:color="auto" w:fill="auto"/>
            <w:noWrap/>
            <w:vAlign w:val="bottom"/>
            <w:hideMark/>
          </w:tcPr>
          <w:p w14:paraId="616CA460"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90.8</w:t>
            </w:r>
          </w:p>
        </w:tc>
        <w:tc>
          <w:tcPr>
            <w:tcW w:w="960" w:type="dxa"/>
            <w:shd w:val="clear" w:color="auto" w:fill="auto"/>
            <w:noWrap/>
            <w:vAlign w:val="bottom"/>
            <w:hideMark/>
          </w:tcPr>
          <w:p w14:paraId="1FEAE1F3"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92.4</w:t>
            </w:r>
          </w:p>
        </w:tc>
      </w:tr>
      <w:tr w:rsidR="0098028D" w:rsidRPr="0098028D" w14:paraId="77778B9E" w14:textId="77777777" w:rsidTr="00A00BC4">
        <w:trPr>
          <w:trHeight w:val="300"/>
          <w:jc w:val="center"/>
        </w:trPr>
        <w:tc>
          <w:tcPr>
            <w:tcW w:w="2060" w:type="dxa"/>
            <w:shd w:val="clear" w:color="auto" w:fill="auto"/>
            <w:noWrap/>
            <w:vAlign w:val="bottom"/>
            <w:hideMark/>
          </w:tcPr>
          <w:p w14:paraId="2015AA6A"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A3755CF"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50</w:t>
            </w:r>
          </w:p>
        </w:tc>
        <w:tc>
          <w:tcPr>
            <w:tcW w:w="960" w:type="dxa"/>
            <w:shd w:val="clear" w:color="auto" w:fill="auto"/>
            <w:noWrap/>
            <w:vAlign w:val="bottom"/>
            <w:hideMark/>
          </w:tcPr>
          <w:p w14:paraId="37E3D3F8"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94.6</w:t>
            </w:r>
          </w:p>
        </w:tc>
        <w:tc>
          <w:tcPr>
            <w:tcW w:w="960" w:type="dxa"/>
            <w:shd w:val="clear" w:color="auto" w:fill="auto"/>
            <w:noWrap/>
            <w:vAlign w:val="bottom"/>
            <w:hideMark/>
          </w:tcPr>
          <w:p w14:paraId="3A47AEFB"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98.2</w:t>
            </w:r>
          </w:p>
        </w:tc>
        <w:tc>
          <w:tcPr>
            <w:tcW w:w="960" w:type="dxa"/>
            <w:shd w:val="clear" w:color="auto" w:fill="auto"/>
            <w:noWrap/>
            <w:vAlign w:val="bottom"/>
            <w:hideMark/>
          </w:tcPr>
          <w:p w14:paraId="6B109D83"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99.8</w:t>
            </w:r>
          </w:p>
        </w:tc>
      </w:tr>
      <w:tr w:rsidR="0098028D" w:rsidRPr="0098028D" w14:paraId="5E0D8017" w14:textId="77777777" w:rsidTr="00A00BC4">
        <w:trPr>
          <w:trHeight w:val="300"/>
          <w:jc w:val="center"/>
        </w:trPr>
        <w:tc>
          <w:tcPr>
            <w:tcW w:w="2060" w:type="dxa"/>
            <w:shd w:val="clear" w:color="auto" w:fill="auto"/>
            <w:noWrap/>
            <w:vAlign w:val="bottom"/>
            <w:hideMark/>
          </w:tcPr>
          <w:p w14:paraId="4034354B"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DED52B1"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100</w:t>
            </w:r>
          </w:p>
        </w:tc>
        <w:tc>
          <w:tcPr>
            <w:tcW w:w="960" w:type="dxa"/>
            <w:shd w:val="clear" w:color="auto" w:fill="auto"/>
            <w:noWrap/>
            <w:vAlign w:val="bottom"/>
            <w:hideMark/>
          </w:tcPr>
          <w:p w14:paraId="048A1EFB"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100.6</w:t>
            </w:r>
          </w:p>
        </w:tc>
        <w:tc>
          <w:tcPr>
            <w:tcW w:w="960" w:type="dxa"/>
            <w:shd w:val="clear" w:color="auto" w:fill="auto"/>
            <w:noWrap/>
            <w:vAlign w:val="bottom"/>
            <w:hideMark/>
          </w:tcPr>
          <w:p w14:paraId="41D32C05"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104.1</w:t>
            </w:r>
          </w:p>
        </w:tc>
        <w:tc>
          <w:tcPr>
            <w:tcW w:w="960" w:type="dxa"/>
            <w:shd w:val="clear" w:color="auto" w:fill="auto"/>
            <w:noWrap/>
            <w:vAlign w:val="bottom"/>
            <w:hideMark/>
          </w:tcPr>
          <w:p w14:paraId="5D4C956E"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105.7</w:t>
            </w:r>
          </w:p>
        </w:tc>
      </w:tr>
      <w:tr w:rsidR="0098028D" w:rsidRPr="0098028D" w14:paraId="7E38456B" w14:textId="77777777" w:rsidTr="00A00BC4">
        <w:trPr>
          <w:trHeight w:val="300"/>
          <w:jc w:val="center"/>
        </w:trPr>
        <w:tc>
          <w:tcPr>
            <w:tcW w:w="2060" w:type="dxa"/>
            <w:shd w:val="clear" w:color="auto" w:fill="auto"/>
            <w:noWrap/>
            <w:vAlign w:val="bottom"/>
            <w:hideMark/>
          </w:tcPr>
          <w:p w14:paraId="46F7D81C"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D2A7746"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200</w:t>
            </w:r>
          </w:p>
        </w:tc>
        <w:tc>
          <w:tcPr>
            <w:tcW w:w="960" w:type="dxa"/>
            <w:shd w:val="clear" w:color="auto" w:fill="auto"/>
            <w:noWrap/>
            <w:vAlign w:val="bottom"/>
            <w:hideMark/>
          </w:tcPr>
          <w:p w14:paraId="512E8EBF"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107.0</w:t>
            </w:r>
          </w:p>
        </w:tc>
        <w:tc>
          <w:tcPr>
            <w:tcW w:w="960" w:type="dxa"/>
            <w:shd w:val="clear" w:color="auto" w:fill="auto"/>
            <w:noWrap/>
            <w:vAlign w:val="bottom"/>
            <w:hideMark/>
          </w:tcPr>
          <w:p w14:paraId="022718D2"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110.5</w:t>
            </w:r>
          </w:p>
        </w:tc>
        <w:tc>
          <w:tcPr>
            <w:tcW w:w="960" w:type="dxa"/>
            <w:shd w:val="clear" w:color="auto" w:fill="auto"/>
            <w:noWrap/>
            <w:vAlign w:val="bottom"/>
            <w:hideMark/>
          </w:tcPr>
          <w:p w14:paraId="30EFE531"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112.1</w:t>
            </w:r>
          </w:p>
        </w:tc>
      </w:tr>
    </w:tbl>
    <w:p w14:paraId="5E170278" w14:textId="77777777" w:rsidR="002279AA" w:rsidRDefault="002279AA" w:rsidP="002279AA">
      <w:pPr>
        <w:tabs>
          <w:tab w:val="left" w:pos="7935"/>
        </w:tabs>
        <w:jc w:val="center"/>
        <w:rPr>
          <w:rFonts w:eastAsia="Batang"/>
          <w:b/>
          <w:bCs/>
          <w:lang w:eastAsia="ko-KR"/>
        </w:rPr>
      </w:pPr>
    </w:p>
    <w:p w14:paraId="7D42EAA1" w14:textId="33C68D1C" w:rsidR="002279AA" w:rsidRDefault="002279AA" w:rsidP="002279AA">
      <w:pPr>
        <w:tabs>
          <w:tab w:val="left" w:pos="7935"/>
        </w:tabs>
        <w:jc w:val="center"/>
        <w:rPr>
          <w:rFonts w:eastAsia="Batang"/>
          <w:b/>
          <w:bCs/>
          <w:lang w:eastAsia="ko-KR"/>
        </w:rPr>
      </w:pPr>
      <w:r>
        <w:rPr>
          <w:rFonts w:eastAsia="Batang"/>
          <w:b/>
          <w:bCs/>
          <w:lang w:eastAsia="ko-KR"/>
        </w:rPr>
        <w:t>Table 3: Urban Macro NLOS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8034EE" w:rsidRPr="008034EE" w14:paraId="62045039" w14:textId="77777777" w:rsidTr="00A00BC4">
        <w:trPr>
          <w:trHeight w:val="300"/>
          <w:jc w:val="center"/>
        </w:trPr>
        <w:tc>
          <w:tcPr>
            <w:tcW w:w="2060" w:type="dxa"/>
            <w:shd w:val="clear" w:color="auto" w:fill="auto"/>
            <w:noWrap/>
            <w:vAlign w:val="bottom"/>
            <w:hideMark/>
          </w:tcPr>
          <w:p w14:paraId="2E1F0550"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Frequency [GHz]</w:t>
            </w:r>
          </w:p>
        </w:tc>
        <w:tc>
          <w:tcPr>
            <w:tcW w:w="960" w:type="dxa"/>
            <w:shd w:val="clear" w:color="auto" w:fill="auto"/>
            <w:noWrap/>
            <w:vAlign w:val="bottom"/>
            <w:hideMark/>
          </w:tcPr>
          <w:p w14:paraId="771BAA99"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B6C95EE"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26</w:t>
            </w:r>
          </w:p>
        </w:tc>
        <w:tc>
          <w:tcPr>
            <w:tcW w:w="960" w:type="dxa"/>
            <w:shd w:val="clear" w:color="auto" w:fill="auto"/>
            <w:noWrap/>
            <w:vAlign w:val="bottom"/>
            <w:hideMark/>
          </w:tcPr>
          <w:p w14:paraId="0FC0D076"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39</w:t>
            </w:r>
          </w:p>
        </w:tc>
        <w:tc>
          <w:tcPr>
            <w:tcW w:w="960" w:type="dxa"/>
            <w:shd w:val="clear" w:color="auto" w:fill="auto"/>
            <w:noWrap/>
            <w:vAlign w:val="bottom"/>
            <w:hideMark/>
          </w:tcPr>
          <w:p w14:paraId="730A023A"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47</w:t>
            </w:r>
          </w:p>
        </w:tc>
      </w:tr>
      <w:tr w:rsidR="008034EE" w:rsidRPr="008034EE" w14:paraId="47985A07" w14:textId="77777777" w:rsidTr="00A00BC4">
        <w:trPr>
          <w:trHeight w:val="300"/>
          <w:jc w:val="center"/>
        </w:trPr>
        <w:tc>
          <w:tcPr>
            <w:tcW w:w="2060" w:type="dxa"/>
            <w:shd w:val="clear" w:color="auto" w:fill="auto"/>
            <w:noWrap/>
            <w:vAlign w:val="bottom"/>
            <w:hideMark/>
          </w:tcPr>
          <w:p w14:paraId="5A867CF0"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2-D distance (m)</w:t>
            </w:r>
          </w:p>
        </w:tc>
        <w:tc>
          <w:tcPr>
            <w:tcW w:w="960" w:type="dxa"/>
            <w:shd w:val="clear" w:color="auto" w:fill="auto"/>
            <w:noWrap/>
            <w:vAlign w:val="bottom"/>
            <w:hideMark/>
          </w:tcPr>
          <w:p w14:paraId="7473E20B"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w:t>
            </w:r>
          </w:p>
        </w:tc>
        <w:tc>
          <w:tcPr>
            <w:tcW w:w="960" w:type="dxa"/>
            <w:shd w:val="clear" w:color="auto" w:fill="auto"/>
            <w:noWrap/>
            <w:vAlign w:val="bottom"/>
            <w:hideMark/>
          </w:tcPr>
          <w:p w14:paraId="1CB3BE8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96.8</w:t>
            </w:r>
          </w:p>
        </w:tc>
        <w:tc>
          <w:tcPr>
            <w:tcW w:w="960" w:type="dxa"/>
            <w:shd w:val="clear" w:color="auto" w:fill="auto"/>
            <w:noWrap/>
            <w:vAlign w:val="bottom"/>
            <w:hideMark/>
          </w:tcPr>
          <w:p w14:paraId="36A1F91F"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100.4</w:t>
            </w:r>
          </w:p>
        </w:tc>
        <w:tc>
          <w:tcPr>
            <w:tcW w:w="960" w:type="dxa"/>
            <w:shd w:val="clear" w:color="auto" w:fill="auto"/>
            <w:noWrap/>
            <w:vAlign w:val="bottom"/>
            <w:hideMark/>
          </w:tcPr>
          <w:p w14:paraId="7EDEE230"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102.0</w:t>
            </w:r>
          </w:p>
        </w:tc>
      </w:tr>
      <w:tr w:rsidR="008034EE" w:rsidRPr="008034EE" w14:paraId="7B520BE5" w14:textId="77777777" w:rsidTr="00A00BC4">
        <w:trPr>
          <w:trHeight w:val="300"/>
          <w:jc w:val="center"/>
        </w:trPr>
        <w:tc>
          <w:tcPr>
            <w:tcW w:w="2060" w:type="dxa"/>
            <w:shd w:val="clear" w:color="auto" w:fill="auto"/>
            <w:noWrap/>
            <w:vAlign w:val="bottom"/>
            <w:hideMark/>
          </w:tcPr>
          <w:p w14:paraId="3AC28B7F"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46E4F84"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50</w:t>
            </w:r>
          </w:p>
        </w:tc>
        <w:tc>
          <w:tcPr>
            <w:tcW w:w="960" w:type="dxa"/>
            <w:shd w:val="clear" w:color="auto" w:fill="auto"/>
            <w:noWrap/>
            <w:vAlign w:val="bottom"/>
            <w:hideMark/>
          </w:tcPr>
          <w:p w14:paraId="26ED66A0"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109.9</w:t>
            </w:r>
          </w:p>
        </w:tc>
        <w:tc>
          <w:tcPr>
            <w:tcW w:w="960" w:type="dxa"/>
            <w:shd w:val="clear" w:color="auto" w:fill="auto"/>
            <w:noWrap/>
            <w:vAlign w:val="bottom"/>
            <w:hideMark/>
          </w:tcPr>
          <w:p w14:paraId="7C86E2A3"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113.5</w:t>
            </w:r>
          </w:p>
        </w:tc>
        <w:tc>
          <w:tcPr>
            <w:tcW w:w="960" w:type="dxa"/>
            <w:shd w:val="clear" w:color="auto" w:fill="auto"/>
            <w:noWrap/>
            <w:vAlign w:val="bottom"/>
            <w:hideMark/>
          </w:tcPr>
          <w:p w14:paraId="5DB1713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115.1</w:t>
            </w:r>
          </w:p>
        </w:tc>
      </w:tr>
      <w:tr w:rsidR="008034EE" w:rsidRPr="008034EE" w14:paraId="6900CBD6" w14:textId="77777777" w:rsidTr="00A00BC4">
        <w:trPr>
          <w:trHeight w:val="300"/>
          <w:jc w:val="center"/>
        </w:trPr>
        <w:tc>
          <w:tcPr>
            <w:tcW w:w="2060" w:type="dxa"/>
            <w:shd w:val="clear" w:color="auto" w:fill="auto"/>
            <w:noWrap/>
            <w:vAlign w:val="bottom"/>
            <w:hideMark/>
          </w:tcPr>
          <w:p w14:paraId="159F4F1F"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BAB26B7"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100</w:t>
            </w:r>
          </w:p>
        </w:tc>
        <w:tc>
          <w:tcPr>
            <w:tcW w:w="960" w:type="dxa"/>
            <w:shd w:val="clear" w:color="auto" w:fill="auto"/>
            <w:noWrap/>
            <w:vAlign w:val="bottom"/>
            <w:hideMark/>
          </w:tcPr>
          <w:p w14:paraId="0FF8F4C7"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120.5</w:t>
            </w:r>
          </w:p>
        </w:tc>
        <w:tc>
          <w:tcPr>
            <w:tcW w:w="960" w:type="dxa"/>
            <w:shd w:val="clear" w:color="auto" w:fill="auto"/>
            <w:noWrap/>
            <w:vAlign w:val="bottom"/>
            <w:hideMark/>
          </w:tcPr>
          <w:p w14:paraId="5CD335E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124.0</w:t>
            </w:r>
          </w:p>
        </w:tc>
        <w:tc>
          <w:tcPr>
            <w:tcW w:w="960" w:type="dxa"/>
            <w:shd w:val="clear" w:color="auto" w:fill="auto"/>
            <w:noWrap/>
            <w:vAlign w:val="bottom"/>
            <w:hideMark/>
          </w:tcPr>
          <w:p w14:paraId="2DC7E74A"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125.6</w:t>
            </w:r>
          </w:p>
        </w:tc>
      </w:tr>
      <w:tr w:rsidR="008034EE" w:rsidRPr="008034EE" w14:paraId="455CAC91" w14:textId="77777777" w:rsidTr="00A00BC4">
        <w:trPr>
          <w:trHeight w:val="300"/>
          <w:jc w:val="center"/>
        </w:trPr>
        <w:tc>
          <w:tcPr>
            <w:tcW w:w="2060" w:type="dxa"/>
            <w:shd w:val="clear" w:color="auto" w:fill="auto"/>
            <w:noWrap/>
            <w:vAlign w:val="bottom"/>
            <w:hideMark/>
          </w:tcPr>
          <w:p w14:paraId="5E98B54B"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36FF54F"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200</w:t>
            </w:r>
          </w:p>
        </w:tc>
        <w:tc>
          <w:tcPr>
            <w:tcW w:w="960" w:type="dxa"/>
            <w:shd w:val="clear" w:color="auto" w:fill="auto"/>
            <w:noWrap/>
            <w:vAlign w:val="bottom"/>
            <w:hideMark/>
          </w:tcPr>
          <w:p w14:paraId="1922A33B"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131.9</w:t>
            </w:r>
          </w:p>
        </w:tc>
        <w:tc>
          <w:tcPr>
            <w:tcW w:w="960" w:type="dxa"/>
            <w:shd w:val="clear" w:color="auto" w:fill="auto"/>
            <w:noWrap/>
            <w:vAlign w:val="bottom"/>
            <w:hideMark/>
          </w:tcPr>
          <w:p w14:paraId="60DCC581"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135.4</w:t>
            </w:r>
          </w:p>
        </w:tc>
        <w:tc>
          <w:tcPr>
            <w:tcW w:w="960" w:type="dxa"/>
            <w:shd w:val="clear" w:color="auto" w:fill="auto"/>
            <w:noWrap/>
            <w:vAlign w:val="bottom"/>
            <w:hideMark/>
          </w:tcPr>
          <w:p w14:paraId="1091D31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137.0</w:t>
            </w:r>
          </w:p>
        </w:tc>
      </w:tr>
    </w:tbl>
    <w:p w14:paraId="63204B01" w14:textId="77777777" w:rsidR="002279AA" w:rsidRDefault="002279AA" w:rsidP="002279AA">
      <w:pPr>
        <w:tabs>
          <w:tab w:val="left" w:pos="7935"/>
        </w:tabs>
        <w:jc w:val="center"/>
        <w:rPr>
          <w:rFonts w:eastAsia="Batang"/>
          <w:b/>
          <w:bCs/>
          <w:lang w:eastAsia="ko-KR"/>
        </w:rPr>
      </w:pPr>
    </w:p>
    <w:p w14:paraId="096A9411" w14:textId="7250492D" w:rsidR="002279AA" w:rsidRDefault="002279AA" w:rsidP="002279AA">
      <w:pPr>
        <w:tabs>
          <w:tab w:val="left" w:pos="7935"/>
        </w:tabs>
        <w:jc w:val="center"/>
        <w:rPr>
          <w:rFonts w:eastAsia="Batang"/>
          <w:b/>
          <w:bCs/>
          <w:lang w:eastAsia="ko-KR"/>
        </w:rPr>
      </w:pPr>
      <w:r>
        <w:rPr>
          <w:rFonts w:eastAsia="Batang"/>
          <w:b/>
          <w:bCs/>
          <w:lang w:eastAsia="ko-KR"/>
        </w:rPr>
        <w:t>Table 4: Urban Micro LOS (street canyon)</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8034EE" w:rsidRPr="008034EE" w14:paraId="317143B2" w14:textId="77777777" w:rsidTr="00A00BC4">
        <w:trPr>
          <w:trHeight w:val="300"/>
          <w:jc w:val="center"/>
        </w:trPr>
        <w:tc>
          <w:tcPr>
            <w:tcW w:w="2060" w:type="dxa"/>
            <w:shd w:val="clear" w:color="auto" w:fill="auto"/>
            <w:noWrap/>
            <w:vAlign w:val="bottom"/>
            <w:hideMark/>
          </w:tcPr>
          <w:p w14:paraId="6235E4D3"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Frequency [GHz]</w:t>
            </w:r>
          </w:p>
        </w:tc>
        <w:tc>
          <w:tcPr>
            <w:tcW w:w="960" w:type="dxa"/>
            <w:shd w:val="clear" w:color="auto" w:fill="auto"/>
            <w:noWrap/>
            <w:vAlign w:val="bottom"/>
            <w:hideMark/>
          </w:tcPr>
          <w:p w14:paraId="48985D93"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84AB1F6"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26</w:t>
            </w:r>
          </w:p>
        </w:tc>
        <w:tc>
          <w:tcPr>
            <w:tcW w:w="960" w:type="dxa"/>
            <w:shd w:val="clear" w:color="auto" w:fill="auto"/>
            <w:noWrap/>
            <w:vAlign w:val="bottom"/>
            <w:hideMark/>
          </w:tcPr>
          <w:p w14:paraId="0499F0E1"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39</w:t>
            </w:r>
          </w:p>
        </w:tc>
        <w:tc>
          <w:tcPr>
            <w:tcW w:w="960" w:type="dxa"/>
            <w:shd w:val="clear" w:color="auto" w:fill="auto"/>
            <w:noWrap/>
            <w:vAlign w:val="bottom"/>
            <w:hideMark/>
          </w:tcPr>
          <w:p w14:paraId="20BA984B"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47</w:t>
            </w:r>
          </w:p>
        </w:tc>
      </w:tr>
      <w:tr w:rsidR="008034EE" w:rsidRPr="008034EE" w14:paraId="1A4189EB" w14:textId="77777777" w:rsidTr="00A00BC4">
        <w:trPr>
          <w:trHeight w:val="300"/>
          <w:jc w:val="center"/>
        </w:trPr>
        <w:tc>
          <w:tcPr>
            <w:tcW w:w="2060" w:type="dxa"/>
            <w:shd w:val="clear" w:color="auto" w:fill="auto"/>
            <w:noWrap/>
            <w:vAlign w:val="bottom"/>
            <w:hideMark/>
          </w:tcPr>
          <w:p w14:paraId="613EE452"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2-D distance (m)</w:t>
            </w:r>
          </w:p>
        </w:tc>
        <w:tc>
          <w:tcPr>
            <w:tcW w:w="960" w:type="dxa"/>
            <w:shd w:val="clear" w:color="auto" w:fill="auto"/>
            <w:noWrap/>
            <w:vAlign w:val="bottom"/>
            <w:hideMark/>
          </w:tcPr>
          <w:p w14:paraId="44CA03C4"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w:t>
            </w:r>
          </w:p>
        </w:tc>
        <w:tc>
          <w:tcPr>
            <w:tcW w:w="960" w:type="dxa"/>
            <w:shd w:val="clear" w:color="auto" w:fill="auto"/>
            <w:noWrap/>
            <w:vAlign w:val="bottom"/>
            <w:hideMark/>
          </w:tcPr>
          <w:p w14:paraId="14FF5836"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84.2</w:t>
            </w:r>
          </w:p>
        </w:tc>
        <w:tc>
          <w:tcPr>
            <w:tcW w:w="960" w:type="dxa"/>
            <w:shd w:val="clear" w:color="auto" w:fill="auto"/>
            <w:noWrap/>
            <w:vAlign w:val="bottom"/>
            <w:hideMark/>
          </w:tcPr>
          <w:p w14:paraId="22E7D993"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87.7</w:t>
            </w:r>
          </w:p>
        </w:tc>
        <w:tc>
          <w:tcPr>
            <w:tcW w:w="960" w:type="dxa"/>
            <w:shd w:val="clear" w:color="auto" w:fill="auto"/>
            <w:noWrap/>
            <w:vAlign w:val="bottom"/>
            <w:hideMark/>
          </w:tcPr>
          <w:p w14:paraId="33929A9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89.3</w:t>
            </w:r>
          </w:p>
        </w:tc>
      </w:tr>
      <w:tr w:rsidR="008034EE" w:rsidRPr="008034EE" w14:paraId="36A0E1BD" w14:textId="77777777" w:rsidTr="00A00BC4">
        <w:trPr>
          <w:trHeight w:val="300"/>
          <w:jc w:val="center"/>
        </w:trPr>
        <w:tc>
          <w:tcPr>
            <w:tcW w:w="2060" w:type="dxa"/>
            <w:shd w:val="clear" w:color="auto" w:fill="auto"/>
            <w:noWrap/>
            <w:vAlign w:val="bottom"/>
            <w:hideMark/>
          </w:tcPr>
          <w:p w14:paraId="5F54C7E6"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2859FFD"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50</w:t>
            </w:r>
          </w:p>
        </w:tc>
        <w:tc>
          <w:tcPr>
            <w:tcW w:w="960" w:type="dxa"/>
            <w:shd w:val="clear" w:color="auto" w:fill="auto"/>
            <w:noWrap/>
            <w:vAlign w:val="bottom"/>
            <w:hideMark/>
          </w:tcPr>
          <w:p w14:paraId="6B579A27"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96.5</w:t>
            </w:r>
          </w:p>
        </w:tc>
        <w:tc>
          <w:tcPr>
            <w:tcW w:w="960" w:type="dxa"/>
            <w:shd w:val="clear" w:color="auto" w:fill="auto"/>
            <w:noWrap/>
            <w:vAlign w:val="bottom"/>
            <w:hideMark/>
          </w:tcPr>
          <w:p w14:paraId="1AC1C3EE"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100.0</w:t>
            </w:r>
          </w:p>
        </w:tc>
        <w:tc>
          <w:tcPr>
            <w:tcW w:w="960" w:type="dxa"/>
            <w:shd w:val="clear" w:color="auto" w:fill="auto"/>
            <w:noWrap/>
            <w:vAlign w:val="bottom"/>
            <w:hideMark/>
          </w:tcPr>
          <w:p w14:paraId="16863B62"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101.7</w:t>
            </w:r>
          </w:p>
        </w:tc>
      </w:tr>
      <w:tr w:rsidR="008034EE" w:rsidRPr="008034EE" w14:paraId="3C8CAC7B" w14:textId="77777777" w:rsidTr="00A00BC4">
        <w:trPr>
          <w:trHeight w:val="300"/>
          <w:jc w:val="center"/>
        </w:trPr>
        <w:tc>
          <w:tcPr>
            <w:tcW w:w="2060" w:type="dxa"/>
            <w:shd w:val="clear" w:color="auto" w:fill="auto"/>
            <w:noWrap/>
            <w:vAlign w:val="bottom"/>
            <w:hideMark/>
          </w:tcPr>
          <w:p w14:paraId="5500DFE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D9AB5BA"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100</w:t>
            </w:r>
          </w:p>
        </w:tc>
        <w:tc>
          <w:tcPr>
            <w:tcW w:w="960" w:type="dxa"/>
            <w:shd w:val="clear" w:color="auto" w:fill="auto"/>
            <w:noWrap/>
            <w:vAlign w:val="bottom"/>
            <w:hideMark/>
          </w:tcPr>
          <w:p w14:paraId="533A705E"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102.7</w:t>
            </w:r>
          </w:p>
        </w:tc>
        <w:tc>
          <w:tcPr>
            <w:tcW w:w="960" w:type="dxa"/>
            <w:shd w:val="clear" w:color="auto" w:fill="auto"/>
            <w:noWrap/>
            <w:vAlign w:val="bottom"/>
            <w:hideMark/>
          </w:tcPr>
          <w:p w14:paraId="03F5B126"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106.3</w:t>
            </w:r>
          </w:p>
        </w:tc>
        <w:tc>
          <w:tcPr>
            <w:tcW w:w="960" w:type="dxa"/>
            <w:shd w:val="clear" w:color="auto" w:fill="auto"/>
            <w:noWrap/>
            <w:vAlign w:val="bottom"/>
            <w:hideMark/>
          </w:tcPr>
          <w:p w14:paraId="0399C0F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107.9</w:t>
            </w:r>
          </w:p>
        </w:tc>
      </w:tr>
      <w:tr w:rsidR="008034EE" w:rsidRPr="008034EE" w14:paraId="37906A51" w14:textId="77777777" w:rsidTr="00A00BC4">
        <w:trPr>
          <w:trHeight w:val="300"/>
          <w:jc w:val="center"/>
        </w:trPr>
        <w:tc>
          <w:tcPr>
            <w:tcW w:w="2060" w:type="dxa"/>
            <w:shd w:val="clear" w:color="auto" w:fill="auto"/>
            <w:noWrap/>
            <w:vAlign w:val="bottom"/>
            <w:hideMark/>
          </w:tcPr>
          <w:p w14:paraId="7BC1C1F9"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33B5EBF"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200</w:t>
            </w:r>
          </w:p>
        </w:tc>
        <w:tc>
          <w:tcPr>
            <w:tcW w:w="960" w:type="dxa"/>
            <w:shd w:val="clear" w:color="auto" w:fill="auto"/>
            <w:noWrap/>
            <w:vAlign w:val="bottom"/>
            <w:hideMark/>
          </w:tcPr>
          <w:p w14:paraId="27AEB7CE"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109.0</w:t>
            </w:r>
          </w:p>
        </w:tc>
        <w:tc>
          <w:tcPr>
            <w:tcW w:w="960" w:type="dxa"/>
            <w:shd w:val="clear" w:color="auto" w:fill="auto"/>
            <w:noWrap/>
            <w:vAlign w:val="bottom"/>
            <w:hideMark/>
          </w:tcPr>
          <w:p w14:paraId="74CE1B52"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112.6</w:t>
            </w:r>
          </w:p>
        </w:tc>
        <w:tc>
          <w:tcPr>
            <w:tcW w:w="960" w:type="dxa"/>
            <w:shd w:val="clear" w:color="auto" w:fill="auto"/>
            <w:noWrap/>
            <w:vAlign w:val="bottom"/>
            <w:hideMark/>
          </w:tcPr>
          <w:p w14:paraId="21FB0F8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114.2</w:t>
            </w:r>
          </w:p>
        </w:tc>
      </w:tr>
    </w:tbl>
    <w:p w14:paraId="0C437724" w14:textId="77777777" w:rsidR="002279AA" w:rsidRPr="00A00BC4" w:rsidRDefault="002279AA">
      <w:pPr>
        <w:tabs>
          <w:tab w:val="left" w:pos="7935"/>
        </w:tabs>
        <w:rPr>
          <w:rFonts w:eastAsia="Batang"/>
          <w:b/>
          <w:bCs/>
          <w:lang w:eastAsia="ko-KR"/>
        </w:rPr>
      </w:pPr>
    </w:p>
    <w:p w14:paraId="5F446563" w14:textId="1935508D" w:rsidR="00421889" w:rsidRDefault="00421889" w:rsidP="00692DC9">
      <w:pPr>
        <w:tabs>
          <w:tab w:val="left" w:pos="7935"/>
        </w:tabs>
        <w:jc w:val="center"/>
        <w:rPr>
          <w:rFonts w:eastAsia="Batang"/>
          <w:b/>
          <w:bCs/>
          <w:i/>
          <w:iCs/>
          <w:lang w:eastAsia="ko-KR"/>
        </w:rPr>
      </w:pPr>
      <w:r>
        <w:rPr>
          <w:noProof/>
        </w:rPr>
        <w:lastRenderedPageBreak/>
        <w:drawing>
          <wp:inline distT="0" distB="0" distL="0" distR="0" wp14:anchorId="5D9F3702" wp14:editId="10AF2B44">
            <wp:extent cx="4572000" cy="2743200"/>
            <wp:effectExtent l="0" t="0" r="0" b="0"/>
            <wp:docPr id="5" name="Chart 5">
              <a:extLst xmlns:a="http://schemas.openxmlformats.org/drawingml/2006/main">
                <a:ext uri="{FF2B5EF4-FFF2-40B4-BE49-F238E27FC236}">
                  <a16:creationId xmlns:a16="http://schemas.microsoft.com/office/drawing/2014/main" id="{807F05D5-950E-4314-B423-3EA24CF6D4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D5FF6AF" w14:textId="19D2483D" w:rsidR="00692DC9" w:rsidRDefault="00692DC9" w:rsidP="00692DC9">
      <w:pPr>
        <w:tabs>
          <w:tab w:val="left" w:pos="7935"/>
        </w:tabs>
        <w:jc w:val="center"/>
        <w:rPr>
          <w:rFonts w:eastAsia="Batang"/>
          <w:b/>
          <w:bCs/>
          <w:lang w:eastAsia="ko-KR"/>
        </w:rPr>
      </w:pPr>
      <w:r>
        <w:rPr>
          <w:rFonts w:eastAsia="Batang"/>
          <w:b/>
          <w:bCs/>
          <w:lang w:eastAsia="ko-KR"/>
        </w:rPr>
        <w:t>Figure 1: Comparison of path loss models at 26 GHz.</w:t>
      </w:r>
    </w:p>
    <w:p w14:paraId="770B97D0" w14:textId="675979B1" w:rsidR="00A6262A" w:rsidRDefault="00EF643E" w:rsidP="008034EE">
      <w:pPr>
        <w:tabs>
          <w:tab w:val="left" w:pos="7935"/>
        </w:tabs>
        <w:rPr>
          <w:rFonts w:eastAsia="Batang"/>
          <w:lang w:eastAsia="ko-KR"/>
        </w:rPr>
      </w:pPr>
      <w:r>
        <w:rPr>
          <w:rFonts w:eastAsia="Batang"/>
          <w:lang w:eastAsia="ko-KR"/>
        </w:rPr>
        <w:t xml:space="preserve">It can be observed that when antenna gains are not taken into account, the path loss at </w:t>
      </w:r>
      <w:r w:rsidR="00310380">
        <w:rPr>
          <w:rFonts w:eastAsia="Batang"/>
          <w:lang w:eastAsia="ko-KR"/>
        </w:rPr>
        <w:t>5</w:t>
      </w:r>
      <w:r>
        <w:rPr>
          <w:rFonts w:eastAsia="Batang"/>
          <w:lang w:eastAsia="ko-KR"/>
        </w:rPr>
        <w:t xml:space="preserve">0m distance varies from </w:t>
      </w:r>
      <w:r w:rsidR="00310380">
        <w:rPr>
          <w:rFonts w:eastAsia="Batang"/>
          <w:lang w:eastAsia="ko-KR"/>
        </w:rPr>
        <w:t>94</w:t>
      </w:r>
      <w:r>
        <w:rPr>
          <w:rFonts w:eastAsia="Batang"/>
          <w:lang w:eastAsia="ko-KR"/>
        </w:rPr>
        <w:t xml:space="preserve"> to </w:t>
      </w:r>
      <w:r w:rsidR="00310380">
        <w:rPr>
          <w:rFonts w:eastAsia="Batang"/>
          <w:lang w:eastAsia="ko-KR"/>
        </w:rPr>
        <w:t>115</w:t>
      </w:r>
      <w:r>
        <w:rPr>
          <w:rFonts w:eastAsia="Batang"/>
          <w:lang w:eastAsia="ko-KR"/>
        </w:rPr>
        <w:t xml:space="preserve"> dB depending on propagation model</w:t>
      </w:r>
      <w:r w:rsidR="007443C0">
        <w:rPr>
          <w:rFonts w:eastAsia="Batang"/>
          <w:lang w:eastAsia="ko-KR"/>
        </w:rPr>
        <w:t>.</w:t>
      </w:r>
      <w:r w:rsidR="0051468C">
        <w:rPr>
          <w:rFonts w:eastAsia="Batang"/>
          <w:lang w:eastAsia="ko-KR"/>
        </w:rPr>
        <w:t xml:space="preserve"> The difficulty to move from these values towards to requirements is that </w:t>
      </w:r>
      <w:r w:rsidR="00C50011">
        <w:rPr>
          <w:rFonts w:eastAsia="Batang"/>
          <w:lang w:eastAsia="ko-KR"/>
        </w:rPr>
        <w:t xml:space="preserve">due to varying antenna configurations beam directions the realized total path loss can vary greatly. </w:t>
      </w:r>
    </w:p>
    <w:p w14:paraId="332A13DE" w14:textId="4F1775BE" w:rsidR="008034EE" w:rsidRDefault="00A6262A" w:rsidP="008034EE">
      <w:pPr>
        <w:tabs>
          <w:tab w:val="left" w:pos="7935"/>
        </w:tabs>
        <w:rPr>
          <w:rFonts w:eastAsia="Batang"/>
          <w:lang w:eastAsia="ko-KR"/>
        </w:rPr>
      </w:pPr>
      <w:r>
        <w:rPr>
          <w:rFonts w:eastAsia="Batang"/>
          <w:lang w:eastAsia="ko-KR"/>
        </w:rPr>
        <w:t xml:space="preserve">As an example, let’s take 8x8 antenna array with 5 dBi antenna element gain, resulting in 23 dBi antenna array gain. </w:t>
      </w:r>
      <w:r w:rsidR="00E837E3">
        <w:rPr>
          <w:rFonts w:eastAsia="Batang"/>
          <w:lang w:eastAsia="ko-KR"/>
        </w:rPr>
        <w:t>As the repeater does not have active beamforming, it likely has less antenna gain, and 17 dBi have been used here as an assumption, with the reasoning that this would generate a sector beam allowing some flexibility for repeater deployment. This means that due to antenna gains</w:t>
      </w:r>
      <w:r w:rsidR="005B201F">
        <w:rPr>
          <w:rFonts w:eastAsia="Batang"/>
          <w:lang w:eastAsia="ko-KR"/>
        </w:rPr>
        <w:t xml:space="preserve"> the path loss is reduced by </w:t>
      </w:r>
      <w:r w:rsidR="00043DF6">
        <w:rPr>
          <w:rFonts w:eastAsia="Batang"/>
          <w:lang w:eastAsia="ko-KR"/>
        </w:rPr>
        <w:t>4</w:t>
      </w:r>
      <w:r w:rsidR="00E837E3">
        <w:rPr>
          <w:rFonts w:eastAsia="Batang"/>
          <w:lang w:eastAsia="ko-KR"/>
        </w:rPr>
        <w:t>0</w:t>
      </w:r>
      <w:r w:rsidR="00043DF6">
        <w:rPr>
          <w:rFonts w:eastAsia="Batang"/>
          <w:lang w:eastAsia="ko-KR"/>
        </w:rPr>
        <w:t xml:space="preserve"> dB. This would result in allowed out-of-band gain being somewhere between </w:t>
      </w:r>
      <w:r w:rsidR="00FE12DE">
        <w:rPr>
          <w:rFonts w:eastAsia="Batang"/>
          <w:lang w:eastAsia="ko-KR"/>
        </w:rPr>
        <w:t>5</w:t>
      </w:r>
      <w:r w:rsidR="00E837E3">
        <w:rPr>
          <w:rFonts w:eastAsia="Batang"/>
          <w:lang w:eastAsia="ko-KR"/>
        </w:rPr>
        <w:t>4</w:t>
      </w:r>
      <w:r w:rsidR="00043DF6">
        <w:rPr>
          <w:rFonts w:eastAsia="Batang"/>
          <w:lang w:eastAsia="ko-KR"/>
        </w:rPr>
        <w:t xml:space="preserve"> to </w:t>
      </w:r>
      <w:r w:rsidR="00E837E3">
        <w:rPr>
          <w:rFonts w:eastAsia="Batang"/>
          <w:lang w:eastAsia="ko-KR"/>
        </w:rPr>
        <w:t>75</w:t>
      </w:r>
      <w:r w:rsidR="00BF108B">
        <w:rPr>
          <w:rFonts w:eastAsia="Batang"/>
          <w:lang w:eastAsia="ko-KR"/>
        </w:rPr>
        <w:t xml:space="preserve"> dB if the path loss figures from </w:t>
      </w:r>
      <w:r w:rsidR="00310380">
        <w:rPr>
          <w:rFonts w:eastAsia="Batang"/>
          <w:lang w:eastAsia="ko-KR"/>
        </w:rPr>
        <w:t>5</w:t>
      </w:r>
      <w:r w:rsidR="00BF108B">
        <w:rPr>
          <w:rFonts w:eastAsia="Batang"/>
          <w:lang w:eastAsia="ko-KR"/>
        </w:rPr>
        <w:t xml:space="preserve">0 m distance are used. </w:t>
      </w:r>
      <w:r w:rsidR="00D52ED3">
        <w:rPr>
          <w:rFonts w:eastAsia="Batang"/>
          <w:lang w:eastAsia="ko-KR"/>
        </w:rPr>
        <w:t>Some additional margin may also need to be reserved to take into account the emissions generated by the repeater itself.</w:t>
      </w:r>
    </w:p>
    <w:p w14:paraId="73D166B7" w14:textId="50BB6F79" w:rsidR="00D52ED3" w:rsidRDefault="00D52ED3" w:rsidP="008034EE">
      <w:pPr>
        <w:tabs>
          <w:tab w:val="left" w:pos="7935"/>
        </w:tabs>
        <w:rPr>
          <w:rFonts w:eastAsia="Batang"/>
          <w:lang w:eastAsia="ko-KR"/>
        </w:rPr>
      </w:pPr>
      <w:r>
        <w:rPr>
          <w:rFonts w:eastAsia="Batang"/>
          <w:lang w:eastAsia="ko-KR"/>
        </w:rPr>
        <w:t xml:space="preserve">In some other time instants when the beams are not </w:t>
      </w:r>
      <w:r w:rsidR="001A08E7">
        <w:rPr>
          <w:rFonts w:eastAsia="Batang"/>
          <w:lang w:eastAsia="ko-KR"/>
        </w:rPr>
        <w:t xml:space="preserve">pointing towards each other, the total antenna gains may reduce down even down to zero. </w:t>
      </w:r>
      <w:r w:rsidR="00FC7FB8">
        <w:rPr>
          <w:rFonts w:eastAsia="Batang"/>
          <w:lang w:eastAsia="ko-KR"/>
        </w:rPr>
        <w:t>However, as the system should be budgeted to work even in worst case scenarios, full antenna gain can be assumed in the derivation of the requirement</w:t>
      </w:r>
      <w:r w:rsidR="00320D7F">
        <w:rPr>
          <w:rFonts w:eastAsia="Batang"/>
          <w:lang w:eastAsia="ko-KR"/>
        </w:rPr>
        <w:t xml:space="preserve">. As strongest signal most likely is coming from the Donor, 10m distance is likely too short to be used. </w:t>
      </w:r>
      <w:r w:rsidR="00946D9A">
        <w:rPr>
          <w:rFonts w:eastAsia="Batang"/>
          <w:lang w:eastAsia="ko-KR"/>
        </w:rPr>
        <w:t xml:space="preserve">It can however be also noted that unwanted nodes can be closer, but according the path loss figures 50 m free space path loss </w:t>
      </w:r>
      <w:r w:rsidR="00D0457A">
        <w:rPr>
          <w:rFonts w:eastAsia="Batang"/>
          <w:lang w:eastAsia="ko-KR"/>
        </w:rPr>
        <w:t xml:space="preserve">is rather close to </w:t>
      </w:r>
      <w:r w:rsidR="00310380">
        <w:rPr>
          <w:rFonts w:eastAsia="Batang"/>
          <w:lang w:eastAsia="ko-KR"/>
        </w:rPr>
        <w:t>1</w:t>
      </w:r>
      <w:r w:rsidR="00D0457A">
        <w:rPr>
          <w:rFonts w:eastAsia="Batang"/>
          <w:lang w:eastAsia="ko-KR"/>
        </w:rPr>
        <w:t>0m urban macro NLOS channel, so it may not be a huge issue.</w:t>
      </w:r>
    </w:p>
    <w:p w14:paraId="237B0AF2" w14:textId="74557A11" w:rsidR="00D80ADD" w:rsidRDefault="00D80ADD" w:rsidP="008034EE">
      <w:pPr>
        <w:tabs>
          <w:tab w:val="left" w:pos="7935"/>
        </w:tabs>
        <w:rPr>
          <w:rFonts w:eastAsia="Batang"/>
          <w:b/>
          <w:bCs/>
          <w:lang w:eastAsia="ko-KR"/>
        </w:rPr>
      </w:pPr>
      <w:r w:rsidRPr="00A00BC4">
        <w:rPr>
          <w:rFonts w:eastAsia="Batang"/>
          <w:b/>
          <w:bCs/>
          <w:lang w:eastAsia="ko-KR"/>
        </w:rPr>
        <w:t xml:space="preserve">Observation </w:t>
      </w:r>
      <w:r w:rsidR="007976F7">
        <w:rPr>
          <w:rFonts w:eastAsia="Batang"/>
          <w:b/>
          <w:bCs/>
          <w:lang w:eastAsia="ko-KR"/>
        </w:rPr>
        <w:t>3</w:t>
      </w:r>
      <w:r w:rsidRPr="00A00BC4">
        <w:rPr>
          <w:rFonts w:eastAsia="Batang"/>
          <w:b/>
          <w:bCs/>
          <w:lang w:eastAsia="ko-KR"/>
        </w:rPr>
        <w:t>:</w:t>
      </w:r>
      <w:r>
        <w:rPr>
          <w:rFonts w:eastAsia="Batang"/>
          <w:b/>
          <w:bCs/>
          <w:lang w:eastAsia="ko-KR"/>
        </w:rPr>
        <w:t xml:space="preserve"> </w:t>
      </w:r>
      <w:r w:rsidR="008D4103">
        <w:rPr>
          <w:rFonts w:eastAsia="Batang"/>
          <w:b/>
          <w:bCs/>
          <w:lang w:eastAsia="ko-KR"/>
        </w:rPr>
        <w:t xml:space="preserve">Reasonable selection for </w:t>
      </w:r>
      <w:r w:rsidR="00D4722F">
        <w:rPr>
          <w:rFonts w:eastAsia="Batang"/>
          <w:b/>
          <w:bCs/>
          <w:lang w:eastAsia="ko-KR"/>
        </w:rPr>
        <w:t xml:space="preserve">separation distance and </w:t>
      </w:r>
      <w:r w:rsidR="008D4103">
        <w:rPr>
          <w:rFonts w:eastAsia="Batang"/>
          <w:b/>
          <w:bCs/>
          <w:lang w:eastAsia="ko-KR"/>
        </w:rPr>
        <w:t xml:space="preserve">antenna configurations needs to be done when deriving </w:t>
      </w:r>
      <w:r w:rsidR="00D4722F">
        <w:rPr>
          <w:rFonts w:eastAsia="Batang"/>
          <w:b/>
          <w:bCs/>
          <w:lang w:eastAsia="ko-KR"/>
        </w:rPr>
        <w:t>the OOB gain requirement.</w:t>
      </w:r>
    </w:p>
    <w:p w14:paraId="2129FB4D" w14:textId="23651B16" w:rsidR="00D4722F" w:rsidRPr="00A00BC4" w:rsidRDefault="00D4722F" w:rsidP="008034EE">
      <w:pPr>
        <w:tabs>
          <w:tab w:val="left" w:pos="7935"/>
        </w:tabs>
        <w:rPr>
          <w:rFonts w:eastAsia="Batang"/>
          <w:b/>
          <w:bCs/>
          <w:lang w:eastAsia="ko-KR"/>
        </w:rPr>
      </w:pPr>
      <w:r>
        <w:rPr>
          <w:rFonts w:eastAsia="Batang"/>
          <w:b/>
          <w:bCs/>
          <w:lang w:eastAsia="ko-KR"/>
        </w:rPr>
        <w:t xml:space="preserve">Proposal </w:t>
      </w:r>
      <w:r w:rsidR="001F2EF2">
        <w:rPr>
          <w:rFonts w:eastAsia="Batang"/>
          <w:b/>
          <w:bCs/>
          <w:lang w:eastAsia="ko-KR"/>
        </w:rPr>
        <w:t>3</w:t>
      </w:r>
      <w:r>
        <w:rPr>
          <w:rFonts w:eastAsia="Batang"/>
          <w:b/>
          <w:bCs/>
          <w:lang w:eastAsia="ko-KR"/>
        </w:rPr>
        <w:t>: Take full antenna gain into account when deriving OOB gain requirement.</w:t>
      </w:r>
    </w:p>
    <w:p w14:paraId="75E4A496" w14:textId="0CEBD868" w:rsidR="001A08E7" w:rsidRDefault="008713F8" w:rsidP="008034EE">
      <w:pPr>
        <w:tabs>
          <w:tab w:val="left" w:pos="7935"/>
        </w:tabs>
        <w:rPr>
          <w:rFonts w:eastAsia="Batang"/>
          <w:lang w:eastAsia="ko-KR"/>
        </w:rPr>
      </w:pPr>
      <w:r>
        <w:rPr>
          <w:rFonts w:eastAsia="Batang"/>
          <w:lang w:eastAsia="ko-KR"/>
        </w:rPr>
        <w:t xml:space="preserve">As filtering possibilities are </w:t>
      </w:r>
      <w:r w:rsidR="00A03E25">
        <w:rPr>
          <w:rFonts w:eastAsia="Batang"/>
          <w:lang w:eastAsia="ko-KR"/>
        </w:rPr>
        <w:t>limited in FR2</w:t>
      </w:r>
      <w:r w:rsidR="0024793C">
        <w:rPr>
          <w:rFonts w:eastAsia="Batang"/>
          <w:lang w:eastAsia="ko-KR"/>
        </w:rPr>
        <w:t xml:space="preserve">, attention needs to be put on at which frequency offsets the OOB gain is made more stringent. In LTE FDD repeater </w:t>
      </w:r>
      <w:r w:rsidR="00581CBA">
        <w:rPr>
          <w:rFonts w:eastAsia="Batang"/>
          <w:lang w:eastAsia="ko-KR"/>
        </w:rPr>
        <w:t>specification,</w:t>
      </w:r>
      <w:r w:rsidR="0024793C">
        <w:rPr>
          <w:rFonts w:eastAsia="Batang"/>
          <w:lang w:eastAsia="ko-KR"/>
        </w:rPr>
        <w:t xml:space="preserve"> the OOB gain requirement gets more stringent at very small frequency offsets as seen in </w:t>
      </w:r>
      <w:r w:rsidR="0015074A">
        <w:rPr>
          <w:rFonts w:eastAsia="Batang"/>
          <w:lang w:eastAsia="ko-KR"/>
        </w:rPr>
        <w:t>T</w:t>
      </w:r>
      <w:r w:rsidR="0024793C">
        <w:rPr>
          <w:rFonts w:eastAsia="Batang"/>
          <w:lang w:eastAsia="ko-KR"/>
        </w:rPr>
        <w:t>able 5.</w:t>
      </w:r>
    </w:p>
    <w:p w14:paraId="02A5179E" w14:textId="2CD36E0E" w:rsidR="0015074A" w:rsidRDefault="0015074A" w:rsidP="0015074A">
      <w:pPr>
        <w:pStyle w:val="TH"/>
        <w:outlineLvl w:val="0"/>
        <w:rPr>
          <w:rFonts w:cs="v4.1.0"/>
        </w:rPr>
      </w:pPr>
      <w:r>
        <w:rPr>
          <w:rFonts w:cs="v4.1.0"/>
        </w:rPr>
        <w:t>Table 5</w:t>
      </w:r>
      <w:r>
        <w:rPr>
          <w:rFonts w:cs="v4.1.0"/>
          <w:noProof/>
        </w:rPr>
        <w:t>: Out of band gain limits 1 extracted from TS 36.106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15074A" w14:paraId="658C501A"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1287AE9D" w14:textId="77777777" w:rsidR="0015074A" w:rsidRDefault="0015074A">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7A4288F0" w14:textId="77777777" w:rsidR="0015074A" w:rsidRDefault="0015074A">
            <w:pPr>
              <w:pStyle w:val="TAH"/>
            </w:pPr>
            <w:r>
              <w:t>Maximum gain</w:t>
            </w:r>
          </w:p>
        </w:tc>
      </w:tr>
      <w:tr w:rsidR="0015074A" w14:paraId="1953B915"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52E9EB75" w14:textId="77777777" w:rsidR="0015074A" w:rsidRDefault="0015074A">
            <w:pPr>
              <w:pStyle w:val="TAC"/>
              <w:rPr>
                <w:rFonts w:cs="v4.1.0"/>
              </w:rPr>
            </w:pPr>
            <w:r>
              <w:rPr>
                <w:rFonts w:cs="v4.1.0"/>
              </w:rPr>
              <w:t xml:space="preserve">0,2 </w:t>
            </w:r>
            <w:r>
              <w:rPr>
                <w:rFonts w:ascii="Symbol" w:eastAsia="Symbol" w:hAnsi="Symbol" w:cs="Symbol"/>
              </w:rPr>
              <w:t>£</w:t>
            </w:r>
            <w:r>
              <w:rPr>
                <w:rFonts w:cs="v4.1.0"/>
              </w:rPr>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72FAC490" w14:textId="77777777" w:rsidR="0015074A" w:rsidRDefault="0015074A">
            <w:pPr>
              <w:pStyle w:val="TAC"/>
            </w:pPr>
            <w:r>
              <w:t>60 dB</w:t>
            </w:r>
          </w:p>
        </w:tc>
      </w:tr>
      <w:tr w:rsidR="0015074A" w14:paraId="0521264E"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3BF01C57" w14:textId="77777777" w:rsidR="0015074A" w:rsidRDefault="0015074A">
            <w:pPr>
              <w:pStyle w:val="TAC"/>
              <w:rPr>
                <w:rFonts w:cs="v4.1.0"/>
              </w:rPr>
            </w:pPr>
            <w:r>
              <w:rPr>
                <w:rFonts w:cs="v4.1.0"/>
              </w:rPr>
              <w:t xml:space="preserve">1,0 </w:t>
            </w:r>
            <w:r>
              <w:rPr>
                <w:rFonts w:ascii="Symbol" w:eastAsia="Symbol" w:hAnsi="Symbol" w:cs="Symbol"/>
              </w:rPr>
              <w:t>£</w:t>
            </w:r>
            <w:r>
              <w:rPr>
                <w:rFonts w:cs="v4.1.0"/>
              </w:rPr>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057C1AEA" w14:textId="77777777" w:rsidR="0015074A" w:rsidRDefault="0015074A">
            <w:pPr>
              <w:pStyle w:val="TAC"/>
            </w:pPr>
            <w:r>
              <w:t>45 dB</w:t>
            </w:r>
          </w:p>
        </w:tc>
      </w:tr>
      <w:tr w:rsidR="0015074A" w14:paraId="52348039"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63C720A7" w14:textId="77777777" w:rsidR="0015074A" w:rsidRDefault="0015074A">
            <w:pPr>
              <w:pStyle w:val="TAC"/>
              <w:rPr>
                <w:rFonts w:cs="v4.1.0"/>
              </w:rPr>
            </w:pPr>
            <w:r>
              <w:rPr>
                <w:rFonts w:cs="v4.1.0"/>
              </w:rPr>
              <w:t xml:space="preserve">5,0 </w:t>
            </w:r>
            <w:r>
              <w:rPr>
                <w:rFonts w:ascii="Symbol" w:eastAsia="Symbol" w:hAnsi="Symbol" w:cs="Symbol"/>
              </w:rPr>
              <w:t>£</w:t>
            </w:r>
            <w:r>
              <w:rPr>
                <w:rFonts w:cs="v4.1.0"/>
              </w:rPr>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693C87D9" w14:textId="77777777" w:rsidR="0015074A" w:rsidRDefault="0015074A">
            <w:pPr>
              <w:pStyle w:val="TAC"/>
            </w:pPr>
            <w:r>
              <w:t>45 dB</w:t>
            </w:r>
          </w:p>
        </w:tc>
      </w:tr>
      <w:tr w:rsidR="0015074A" w14:paraId="6D3FF8FD"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4327F63B" w14:textId="77777777" w:rsidR="0015074A" w:rsidRDefault="0015074A">
            <w:pPr>
              <w:pStyle w:val="TAC"/>
              <w:rPr>
                <w:rFonts w:cs="v4.1.0"/>
              </w:rPr>
            </w:pPr>
            <w:r>
              <w:rPr>
                <w:rFonts w:cs="v4.1.0"/>
              </w:rPr>
              <w:t xml:space="preserve">10,0 MHz </w:t>
            </w:r>
            <w:r>
              <w:rPr>
                <w:rFonts w:ascii="Symbol" w:eastAsia="Symbol" w:hAnsi="Symbol" w:cs="Symbol"/>
              </w:rPr>
              <w:t>£</w:t>
            </w:r>
            <w:r>
              <w:rPr>
                <w:rFonts w:cs="v4.1.0"/>
              </w:rPr>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6F1E0202" w14:textId="77777777" w:rsidR="0015074A" w:rsidRDefault="0015074A">
            <w:pPr>
              <w:pStyle w:val="TAC"/>
            </w:pPr>
            <w:r>
              <w:t>35 dB</w:t>
            </w:r>
          </w:p>
        </w:tc>
      </w:tr>
    </w:tbl>
    <w:p w14:paraId="1C825950" w14:textId="4631D3B8" w:rsidR="0015074A" w:rsidRDefault="0015074A" w:rsidP="008034EE">
      <w:pPr>
        <w:tabs>
          <w:tab w:val="left" w:pos="7935"/>
        </w:tabs>
        <w:rPr>
          <w:rFonts w:eastAsia="Batang"/>
          <w:lang w:eastAsia="ko-KR"/>
        </w:rPr>
      </w:pPr>
    </w:p>
    <w:p w14:paraId="0094225F" w14:textId="0580BE6D" w:rsidR="0015074A" w:rsidRDefault="0015074A" w:rsidP="008034EE">
      <w:pPr>
        <w:tabs>
          <w:tab w:val="left" w:pos="7935"/>
        </w:tabs>
        <w:rPr>
          <w:rFonts w:eastAsia="Batang"/>
          <w:lang w:eastAsia="ko-KR"/>
        </w:rPr>
      </w:pPr>
      <w:r>
        <w:rPr>
          <w:rFonts w:eastAsia="Batang"/>
          <w:lang w:eastAsia="ko-KR"/>
        </w:rPr>
        <w:t xml:space="preserve">The behavior in table 5 reflects well the </w:t>
      </w:r>
      <w:r w:rsidR="00CB0755">
        <w:rPr>
          <w:rFonts w:eastAsia="Batang"/>
          <w:lang w:eastAsia="ko-KR"/>
        </w:rPr>
        <w:t xml:space="preserve">filter performance in FDD bands, but in FR2 </w:t>
      </w:r>
      <w:r w:rsidR="008568BC">
        <w:rPr>
          <w:rFonts w:eastAsia="Batang"/>
          <w:lang w:eastAsia="ko-KR"/>
        </w:rPr>
        <w:t>out-of-band emissions for gNB</w:t>
      </w:r>
      <w:r w:rsidR="004107F6">
        <w:rPr>
          <w:rFonts w:eastAsia="Batang"/>
          <w:lang w:eastAsia="ko-KR"/>
        </w:rPr>
        <w:t xml:space="preserve">s the </w:t>
      </w:r>
      <w:r w:rsidR="00581CBA">
        <w:rPr>
          <w:rFonts w:eastAsia="Batang"/>
          <w:lang w:eastAsia="ko-KR"/>
        </w:rPr>
        <w:t>boundary between out-of-band and spurious emissions is set only at 1.5 GHz offset from the operating band edge. This indicates that the emissions from a typical FR2 transmitter may not necessarily taper down at small frequency offsets.</w:t>
      </w:r>
    </w:p>
    <w:p w14:paraId="3716209C" w14:textId="670AC161" w:rsidR="00581CBA" w:rsidRDefault="00581CBA">
      <w:pPr>
        <w:tabs>
          <w:tab w:val="left" w:pos="7935"/>
        </w:tabs>
        <w:rPr>
          <w:rFonts w:eastAsia="Batang"/>
          <w:b/>
          <w:bCs/>
          <w:lang w:eastAsia="ko-KR"/>
        </w:rPr>
      </w:pPr>
      <w:r w:rsidRPr="00A00BC4">
        <w:rPr>
          <w:rFonts w:eastAsia="Batang"/>
          <w:b/>
          <w:bCs/>
          <w:lang w:eastAsia="ko-KR"/>
        </w:rPr>
        <w:lastRenderedPageBreak/>
        <w:t xml:space="preserve">Proposal </w:t>
      </w:r>
      <w:r w:rsidR="001F2EF2">
        <w:rPr>
          <w:rFonts w:eastAsia="Batang"/>
          <w:b/>
          <w:bCs/>
          <w:lang w:eastAsia="ko-KR"/>
        </w:rPr>
        <w:t>4</w:t>
      </w:r>
      <w:r w:rsidRPr="00A00BC4">
        <w:rPr>
          <w:rFonts w:eastAsia="Batang"/>
          <w:b/>
          <w:bCs/>
          <w:lang w:eastAsia="ko-KR"/>
        </w:rPr>
        <w:t xml:space="preserve">: Sufficiently large frequency offsets </w:t>
      </w:r>
      <w:r w:rsidR="00CE2AFF" w:rsidRPr="00A00BC4">
        <w:rPr>
          <w:rFonts w:eastAsia="Batang"/>
          <w:b/>
          <w:bCs/>
          <w:lang w:eastAsia="ko-KR"/>
        </w:rPr>
        <w:t>need to be set before tightening of the OOB gain requirement in FR2.</w:t>
      </w:r>
    </w:p>
    <w:p w14:paraId="42C581C3" w14:textId="4D4978AF" w:rsidR="00D271A6" w:rsidRDefault="00D271A6" w:rsidP="00D271A6">
      <w:pPr>
        <w:tabs>
          <w:tab w:val="left" w:pos="7935"/>
        </w:tabs>
        <w:rPr>
          <w:rFonts w:eastAsia="Batang"/>
          <w:lang w:eastAsia="ko-KR"/>
        </w:rPr>
      </w:pPr>
      <w:r w:rsidRPr="00936BDE">
        <w:rPr>
          <w:rFonts w:eastAsia="Batang"/>
          <w:lang w:eastAsia="ko-KR"/>
        </w:rPr>
        <w:t xml:space="preserve">If </w:t>
      </w:r>
      <w:r>
        <w:rPr>
          <w:rFonts w:eastAsia="Batang"/>
          <w:lang w:eastAsia="ko-KR"/>
        </w:rPr>
        <w:t xml:space="preserve">the analysis is restricted to signals originating from the donor BS and in DL direction, it can be assumed that repeater and donor BS are not placed immediately next to each other. However, for outdoor-to-indoor use case the distance may not be that large either. </w:t>
      </w:r>
    </w:p>
    <w:p w14:paraId="36D4BC14" w14:textId="05FDAEF6" w:rsidR="00D271A6" w:rsidRDefault="00D271A6" w:rsidP="00FE12DE">
      <w:pPr>
        <w:tabs>
          <w:tab w:val="left" w:pos="7935"/>
        </w:tabs>
        <w:rPr>
          <w:rFonts w:eastAsia="Batang"/>
          <w:b/>
          <w:bCs/>
          <w:lang w:eastAsia="ko-KR"/>
        </w:rPr>
      </w:pPr>
      <w:r>
        <w:rPr>
          <w:rFonts w:eastAsia="Batang"/>
          <w:lang w:eastAsia="ko-KR"/>
        </w:rPr>
        <w:t xml:space="preserve">Considering realistic filter implementation, it seems reasonable to target average out-of-band gain at this range, while allowing higher gain immediately adjacent to passband edge. As a comparison point, current LTE repeater specification allows on average 48.2 dB OOB gain in first 20 MHz outside passband edge, while the 1 MHz next to passband edge is allowed 60 dB gain. </w:t>
      </w:r>
    </w:p>
    <w:p w14:paraId="1A4020FC" w14:textId="6587C4FF" w:rsidR="00D271A6" w:rsidRPr="00423173" w:rsidRDefault="001F2EF2" w:rsidP="00D271A6">
      <w:pPr>
        <w:tabs>
          <w:tab w:val="left" w:pos="7935"/>
        </w:tabs>
        <w:rPr>
          <w:rFonts w:eastAsia="Batang"/>
          <w:lang w:eastAsia="ko-KR"/>
        </w:rPr>
      </w:pPr>
      <w:r>
        <w:rPr>
          <w:rFonts w:eastAsia="Batang"/>
          <w:lang w:eastAsia="ko-KR"/>
        </w:rPr>
        <w:t>However, in FR2 filtering capabilities within the adjacent channel are very limited, and therefore in FR2 it would be better the aim for sufficiently low average gain rather than a profile that gets more stringent further away from passband. Such requirement is proposed in Table 6.</w:t>
      </w:r>
    </w:p>
    <w:p w14:paraId="293E3598" w14:textId="2984AC1B" w:rsidR="00D271A6" w:rsidRDefault="00D271A6" w:rsidP="00D271A6">
      <w:pPr>
        <w:pStyle w:val="TH"/>
        <w:outlineLvl w:val="0"/>
        <w:rPr>
          <w:rFonts w:cs="v4.1.0"/>
        </w:rPr>
      </w:pPr>
      <w:r>
        <w:rPr>
          <w:rFonts w:cs="v4.1.0"/>
        </w:rPr>
        <w:t xml:space="preserve">Table </w:t>
      </w:r>
      <w:r w:rsidR="00BC7EFB">
        <w:rPr>
          <w:rFonts w:cs="v4.1.0"/>
        </w:rPr>
        <w:t>6</w:t>
      </w:r>
      <w:r>
        <w:rPr>
          <w:rFonts w:cs="v4.1.0"/>
          <w:noProof/>
        </w:rPr>
        <w:t xml:space="preserve">: Proposed OOB gain for </w:t>
      </w:r>
      <w:r w:rsidR="00BC7EFB">
        <w:rPr>
          <w:rFonts w:cs="v4.1.0"/>
          <w:noProof/>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D271A6" w14:paraId="29F23173" w14:textId="77777777" w:rsidTr="00EB09C6">
        <w:trPr>
          <w:jc w:val="center"/>
        </w:trPr>
        <w:tc>
          <w:tcPr>
            <w:tcW w:w="3142" w:type="dxa"/>
            <w:tcBorders>
              <w:top w:val="single" w:sz="4" w:space="0" w:color="auto"/>
              <w:left w:val="single" w:sz="4" w:space="0" w:color="auto"/>
              <w:bottom w:val="single" w:sz="4" w:space="0" w:color="auto"/>
              <w:right w:val="single" w:sz="4" w:space="0" w:color="auto"/>
            </w:tcBorders>
            <w:hideMark/>
          </w:tcPr>
          <w:p w14:paraId="529ADE16" w14:textId="77777777" w:rsidR="00D271A6" w:rsidRDefault="00D271A6" w:rsidP="00EB09C6">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1A46D1FA" w14:textId="77777777" w:rsidR="00D271A6" w:rsidRDefault="00D271A6" w:rsidP="00EB09C6">
            <w:pPr>
              <w:pStyle w:val="TAH"/>
            </w:pPr>
            <w:r>
              <w:t>Maximum gain</w:t>
            </w:r>
          </w:p>
        </w:tc>
      </w:tr>
      <w:tr w:rsidR="00D271A6" w14:paraId="0CC866DA" w14:textId="77777777" w:rsidTr="00EB09C6">
        <w:trPr>
          <w:jc w:val="center"/>
        </w:trPr>
        <w:tc>
          <w:tcPr>
            <w:tcW w:w="3142" w:type="dxa"/>
            <w:tcBorders>
              <w:top w:val="single" w:sz="4" w:space="0" w:color="auto"/>
              <w:left w:val="single" w:sz="4" w:space="0" w:color="auto"/>
              <w:bottom w:val="single" w:sz="4" w:space="0" w:color="auto"/>
              <w:right w:val="single" w:sz="4" w:space="0" w:color="auto"/>
            </w:tcBorders>
            <w:hideMark/>
          </w:tcPr>
          <w:p w14:paraId="4B5FC325" w14:textId="5E775A94" w:rsidR="00D271A6" w:rsidRDefault="00D271A6" w:rsidP="00EB09C6">
            <w:pPr>
              <w:pStyle w:val="TAC"/>
              <w:rPr>
                <w:rFonts w:cs="v4.1.0"/>
              </w:rPr>
            </w:pPr>
            <w:r>
              <w:rPr>
                <w:rFonts w:cs="v4.1.0"/>
              </w:rPr>
              <w:t xml:space="preserve">0,2 </w:t>
            </w:r>
            <w:r>
              <w:rPr>
                <w:rFonts w:ascii="Symbol" w:eastAsia="Symbol" w:hAnsi="Symbol" w:cs="Symbol"/>
              </w:rPr>
              <w:t>£</w:t>
            </w:r>
            <w:r>
              <w:rPr>
                <w:rFonts w:cs="v4.1.0"/>
              </w:rPr>
              <w:t xml:space="preserve"> f_offset_CW &lt; </w:t>
            </w:r>
            <w:r w:rsidR="001F2EF2">
              <w:rPr>
                <w:rFonts w:cs="v4.1.0"/>
              </w:rPr>
              <w:t>f_offset_CW</w:t>
            </w:r>
          </w:p>
        </w:tc>
        <w:tc>
          <w:tcPr>
            <w:tcW w:w="1633" w:type="dxa"/>
            <w:tcBorders>
              <w:top w:val="single" w:sz="4" w:space="0" w:color="auto"/>
              <w:left w:val="single" w:sz="4" w:space="0" w:color="auto"/>
              <w:bottom w:val="single" w:sz="4" w:space="0" w:color="auto"/>
              <w:right w:val="single" w:sz="4" w:space="0" w:color="auto"/>
            </w:tcBorders>
            <w:hideMark/>
          </w:tcPr>
          <w:p w14:paraId="33CE4F63" w14:textId="68DD5735" w:rsidR="00D271A6" w:rsidRDefault="001F2EF2" w:rsidP="00EB09C6">
            <w:pPr>
              <w:pStyle w:val="TAC"/>
            </w:pPr>
            <w:r>
              <w:t>55</w:t>
            </w:r>
            <w:r w:rsidR="00D271A6">
              <w:t xml:space="preserve"> dB</w:t>
            </w:r>
          </w:p>
        </w:tc>
      </w:tr>
    </w:tbl>
    <w:p w14:paraId="5A59FF4D" w14:textId="77777777" w:rsidR="00D271A6" w:rsidRDefault="00D271A6" w:rsidP="00D271A6">
      <w:pPr>
        <w:tabs>
          <w:tab w:val="left" w:pos="7935"/>
        </w:tabs>
        <w:rPr>
          <w:rFonts w:eastAsia="Batang"/>
          <w:lang w:eastAsia="ko-KR"/>
        </w:rPr>
      </w:pPr>
    </w:p>
    <w:p w14:paraId="36AE73D4" w14:textId="607D1911" w:rsidR="00D271A6" w:rsidRDefault="00D271A6" w:rsidP="00D271A6">
      <w:pPr>
        <w:tabs>
          <w:tab w:val="left" w:pos="7935"/>
        </w:tabs>
        <w:rPr>
          <w:rFonts w:eastAsia="Batang"/>
          <w:b/>
          <w:bCs/>
          <w:lang w:eastAsia="ko-KR"/>
        </w:rPr>
      </w:pPr>
      <w:r w:rsidRPr="00423173">
        <w:rPr>
          <w:rFonts w:eastAsia="Batang"/>
          <w:b/>
          <w:bCs/>
          <w:lang w:eastAsia="ko-KR"/>
        </w:rPr>
        <w:t xml:space="preserve">Proposal </w:t>
      </w:r>
      <w:r w:rsidR="001F2EF2">
        <w:rPr>
          <w:rFonts w:eastAsia="Batang"/>
          <w:b/>
          <w:bCs/>
          <w:lang w:eastAsia="ko-KR"/>
        </w:rPr>
        <w:t>5</w:t>
      </w:r>
      <w:r w:rsidRPr="00423173">
        <w:rPr>
          <w:rFonts w:eastAsia="Batang"/>
          <w:b/>
          <w:bCs/>
          <w:lang w:eastAsia="ko-KR"/>
        </w:rPr>
        <w:t>:</w:t>
      </w:r>
      <w:r>
        <w:rPr>
          <w:rFonts w:eastAsia="Batang"/>
          <w:b/>
          <w:bCs/>
          <w:lang w:eastAsia="ko-KR"/>
        </w:rPr>
        <w:t xml:space="preserve"> Consider using mask in table </w:t>
      </w:r>
      <w:r w:rsidR="00D846EF">
        <w:rPr>
          <w:rFonts w:eastAsia="Batang"/>
          <w:b/>
          <w:bCs/>
          <w:lang w:eastAsia="ko-KR"/>
        </w:rPr>
        <w:t>6</w:t>
      </w:r>
      <w:r>
        <w:rPr>
          <w:rFonts w:eastAsia="Batang"/>
          <w:b/>
          <w:bCs/>
          <w:lang w:eastAsia="ko-KR"/>
        </w:rPr>
        <w:t xml:space="preserve"> </w:t>
      </w:r>
      <w:r w:rsidR="00D846EF">
        <w:rPr>
          <w:rFonts w:eastAsia="Batang"/>
          <w:b/>
          <w:bCs/>
          <w:lang w:eastAsia="ko-KR"/>
        </w:rPr>
        <w:t xml:space="preserve">for discussion </w:t>
      </w:r>
      <w:r>
        <w:rPr>
          <w:rFonts w:eastAsia="Batang"/>
          <w:b/>
          <w:bCs/>
          <w:lang w:eastAsia="ko-KR"/>
        </w:rPr>
        <w:t xml:space="preserve">for OOB gain </w:t>
      </w:r>
      <w:r w:rsidR="00D846EF">
        <w:rPr>
          <w:rFonts w:eastAsia="Batang"/>
          <w:b/>
          <w:bCs/>
          <w:lang w:eastAsia="ko-KR"/>
        </w:rPr>
        <w:t>in FR2-1</w:t>
      </w:r>
      <w:r>
        <w:rPr>
          <w:rFonts w:eastAsia="Batang"/>
          <w:b/>
          <w:bCs/>
          <w:lang w:eastAsia="ko-KR"/>
        </w:rPr>
        <w:t>.</w:t>
      </w:r>
    </w:p>
    <w:p w14:paraId="5D9E5465" w14:textId="0E116573" w:rsidR="00D271A6" w:rsidRPr="004E7932" w:rsidRDefault="00D271A6" w:rsidP="00D271A6">
      <w:pPr>
        <w:tabs>
          <w:tab w:val="left" w:pos="7935"/>
        </w:tabs>
        <w:rPr>
          <w:rFonts w:eastAsia="Batang"/>
          <w:lang w:eastAsia="ko-KR"/>
        </w:rPr>
      </w:pPr>
      <w:r w:rsidRPr="004E7932">
        <w:rPr>
          <w:rFonts w:eastAsia="Batang"/>
          <w:lang w:eastAsia="ko-KR"/>
        </w:rPr>
        <w:t xml:space="preserve">The </w:t>
      </w:r>
      <w:r>
        <w:rPr>
          <w:rFonts w:eastAsia="Batang"/>
          <w:lang w:eastAsia="ko-KR"/>
        </w:rPr>
        <w:t>obvious downside of proposals 5 and 6 are that they only consider donor BS as the signal source. Other signal sources, e.g. base stations of other operators using the adjacent channel, could be closer to the repeater. Therefore, there is a risk that the proposed requirements are not stringent enough and result in a risk of excessive interference in the network.</w:t>
      </w:r>
      <w:r w:rsidR="00FE12DE">
        <w:rPr>
          <w:rFonts w:eastAsia="Batang"/>
          <w:lang w:eastAsia="ko-KR"/>
        </w:rPr>
        <w:t xml:space="preserve"> Furthermore, from implementation perspective</w:t>
      </w:r>
      <w:r w:rsidR="00D846EF">
        <w:rPr>
          <w:rFonts w:eastAsia="Batang"/>
          <w:lang w:eastAsia="ko-KR"/>
        </w:rPr>
        <w:t xml:space="preserve"> gain reduction in the next couple 100 MHz to passband edge may not be realistic.</w:t>
      </w:r>
    </w:p>
    <w:p w14:paraId="1E18925E" w14:textId="37F712B5" w:rsidR="00D271A6" w:rsidRDefault="00D271A6" w:rsidP="00D271A6">
      <w:pPr>
        <w:tabs>
          <w:tab w:val="left" w:pos="7935"/>
        </w:tabs>
        <w:rPr>
          <w:rFonts w:eastAsia="Batang"/>
          <w:b/>
          <w:bCs/>
          <w:lang w:eastAsia="ko-KR"/>
        </w:rPr>
      </w:pPr>
      <w:r>
        <w:rPr>
          <w:rFonts w:eastAsia="Batang"/>
          <w:b/>
          <w:bCs/>
          <w:lang w:eastAsia="ko-KR"/>
        </w:rPr>
        <w:t xml:space="preserve">Observation </w:t>
      </w:r>
      <w:r w:rsidR="007976F7">
        <w:rPr>
          <w:rFonts w:eastAsia="Batang"/>
          <w:b/>
          <w:bCs/>
          <w:lang w:eastAsia="ko-KR"/>
        </w:rPr>
        <w:t>4</w:t>
      </w:r>
      <w:r>
        <w:rPr>
          <w:rFonts w:eastAsia="Batang"/>
          <w:b/>
          <w:bCs/>
          <w:lang w:eastAsia="ko-KR"/>
        </w:rPr>
        <w:t>: Proposal</w:t>
      </w:r>
      <w:r w:rsidR="00FE12DE">
        <w:rPr>
          <w:rFonts w:eastAsia="Batang"/>
          <w:b/>
          <w:bCs/>
          <w:lang w:eastAsia="ko-KR"/>
        </w:rPr>
        <w:t xml:space="preserve"> </w:t>
      </w:r>
      <w:r w:rsidR="001F2EF2">
        <w:rPr>
          <w:rFonts w:eastAsia="Batang"/>
          <w:b/>
          <w:bCs/>
          <w:lang w:eastAsia="ko-KR"/>
        </w:rPr>
        <w:t>5</w:t>
      </w:r>
      <w:r>
        <w:rPr>
          <w:rFonts w:eastAsia="Batang"/>
          <w:b/>
          <w:bCs/>
          <w:lang w:eastAsia="ko-KR"/>
        </w:rPr>
        <w:t xml:space="preserve"> do</w:t>
      </w:r>
      <w:r w:rsidR="00FE12DE">
        <w:rPr>
          <w:rFonts w:eastAsia="Batang"/>
          <w:b/>
          <w:bCs/>
          <w:lang w:eastAsia="ko-KR"/>
        </w:rPr>
        <w:t>es</w:t>
      </w:r>
      <w:r>
        <w:rPr>
          <w:rFonts w:eastAsia="Batang"/>
          <w:b/>
          <w:bCs/>
          <w:lang w:eastAsia="ko-KR"/>
        </w:rPr>
        <w:t xml:space="preserve"> not take into account other signal sources than donor BS and therefore there is a risk that the requirements are not stringent enough.</w:t>
      </w:r>
    </w:p>
    <w:p w14:paraId="76B27BEF" w14:textId="2B9BF5C9" w:rsidR="00FE12DE" w:rsidRDefault="00FE12DE" w:rsidP="00D271A6">
      <w:pPr>
        <w:tabs>
          <w:tab w:val="left" w:pos="7935"/>
        </w:tabs>
        <w:rPr>
          <w:rFonts w:eastAsia="Batang"/>
          <w:b/>
          <w:bCs/>
          <w:lang w:eastAsia="ko-KR"/>
        </w:rPr>
      </w:pPr>
      <w:r>
        <w:rPr>
          <w:rFonts w:eastAsia="Batang"/>
          <w:b/>
          <w:bCs/>
          <w:lang w:eastAsia="ko-KR"/>
        </w:rPr>
        <w:t xml:space="preserve">Observation </w:t>
      </w:r>
      <w:r w:rsidR="007976F7">
        <w:rPr>
          <w:rFonts w:eastAsia="Batang"/>
          <w:b/>
          <w:bCs/>
          <w:lang w:eastAsia="ko-KR"/>
        </w:rPr>
        <w:t>5</w:t>
      </w:r>
      <w:r>
        <w:rPr>
          <w:rFonts w:eastAsia="Batang"/>
          <w:b/>
          <w:bCs/>
          <w:lang w:eastAsia="ko-KR"/>
        </w:rPr>
        <w:t xml:space="preserve">: </w:t>
      </w:r>
      <w:r w:rsidR="00D846EF">
        <w:rPr>
          <w:rFonts w:eastAsia="Batang"/>
          <w:b/>
          <w:bCs/>
          <w:lang w:eastAsia="ko-KR"/>
        </w:rPr>
        <w:t>There is a risk that requiring gain reduction within a several hundred MHz from passband edge will not be feasible from implementation perspective.</w:t>
      </w:r>
    </w:p>
    <w:p w14:paraId="2FB3D44D" w14:textId="77777777" w:rsidR="00D271A6" w:rsidRPr="004E7932" w:rsidRDefault="00D271A6" w:rsidP="00D271A6">
      <w:pPr>
        <w:tabs>
          <w:tab w:val="left" w:pos="7935"/>
        </w:tabs>
        <w:rPr>
          <w:rFonts w:eastAsia="Batang"/>
          <w:lang w:eastAsia="ko-KR"/>
        </w:rPr>
      </w:pPr>
      <w:r>
        <w:rPr>
          <w:rFonts w:eastAsia="Batang"/>
          <w:lang w:eastAsia="ko-KR"/>
        </w:rPr>
        <w:t>So far the discussion for out-of-band gain requirements has concentrated purely on downlink. RAN4 should consider further whether OOB gain requirement is necessary for uplink.</w:t>
      </w:r>
    </w:p>
    <w:p w14:paraId="08305F52" w14:textId="00CFB397" w:rsidR="00D271A6" w:rsidRPr="00A00BC4" w:rsidRDefault="00D271A6" w:rsidP="00D271A6">
      <w:pPr>
        <w:tabs>
          <w:tab w:val="left" w:pos="7935"/>
        </w:tabs>
        <w:rPr>
          <w:rFonts w:eastAsia="Batang"/>
          <w:b/>
          <w:bCs/>
          <w:lang w:eastAsia="ko-KR"/>
        </w:rPr>
      </w:pPr>
      <w:r>
        <w:rPr>
          <w:rFonts w:eastAsia="Batang"/>
          <w:b/>
          <w:bCs/>
          <w:lang w:eastAsia="ko-KR"/>
        </w:rPr>
        <w:t xml:space="preserve">Proposal </w:t>
      </w:r>
      <w:r w:rsidR="001F2EF2">
        <w:rPr>
          <w:rFonts w:eastAsia="Batang"/>
          <w:b/>
          <w:bCs/>
          <w:lang w:eastAsia="ko-KR"/>
        </w:rPr>
        <w:t>6</w:t>
      </w:r>
      <w:r>
        <w:rPr>
          <w:rFonts w:eastAsia="Batang"/>
          <w:b/>
          <w:bCs/>
          <w:lang w:eastAsia="ko-KR"/>
        </w:rPr>
        <w:t>: RAN4 to consider whether OOB gain requirement is needed for UL</w:t>
      </w:r>
    </w:p>
    <w:p w14:paraId="7CA2CF9F" w14:textId="77777777" w:rsidR="00904C26" w:rsidRDefault="00904C26" w:rsidP="00AA5311">
      <w:pPr>
        <w:pStyle w:val="Heading1"/>
        <w:numPr>
          <w:ilvl w:val="0"/>
          <w:numId w:val="19"/>
        </w:numPr>
        <w:rPr>
          <w:lang w:val="en-US"/>
        </w:rPr>
      </w:pPr>
      <w:r>
        <w:rPr>
          <w:lang w:val="en-US"/>
        </w:rPr>
        <w:t>Conclusion</w:t>
      </w:r>
    </w:p>
    <w:p w14:paraId="0D0408FE" w14:textId="7E255583" w:rsidR="00904C26" w:rsidRDefault="00904C26" w:rsidP="00904C26">
      <w:r w:rsidRPr="00F50CA4">
        <w:rPr>
          <w:lang w:val="en-US"/>
        </w:rPr>
        <w:t>In t</w:t>
      </w:r>
      <w:r w:rsidRPr="00F50CA4">
        <w:t xml:space="preserve">his </w:t>
      </w:r>
      <w:r w:rsidR="0038651D" w:rsidRPr="00F50CA4">
        <w:t>contribution,</w:t>
      </w:r>
      <w:r w:rsidRPr="00F50CA4">
        <w:t xml:space="preserve"> we </w:t>
      </w:r>
      <w:r w:rsidR="00653831">
        <w:t xml:space="preserve">have discussed </w:t>
      </w:r>
      <w:r w:rsidR="00CD6BD6">
        <w:t>EVM</w:t>
      </w:r>
      <w:r w:rsidR="00BD0830">
        <w:t xml:space="preserve"> and OOB gain</w:t>
      </w:r>
      <w:r w:rsidR="00CD6BD6">
        <w:t xml:space="preserve"> requirements for</w:t>
      </w:r>
      <w:r w:rsidR="00B82F10">
        <w:t xml:space="preserve"> </w:t>
      </w:r>
      <w:r w:rsidR="004E75D7">
        <w:t xml:space="preserve">FR2 </w:t>
      </w:r>
      <w:r w:rsidR="004637FB">
        <w:t>NR repeater</w:t>
      </w:r>
      <w:r w:rsidR="00B82F10">
        <w:t>s.</w:t>
      </w:r>
      <w:r w:rsidR="004637FB">
        <w:t xml:space="preserve"> </w:t>
      </w:r>
      <w:r w:rsidR="00642AFB" w:rsidRPr="00F50CA4">
        <w:t>We ha</w:t>
      </w:r>
      <w:r w:rsidR="002B51FC">
        <w:t>ve made following observations</w:t>
      </w:r>
      <w:r w:rsidR="005D6C7A">
        <w:t xml:space="preserve"> and proposals</w:t>
      </w:r>
      <w:r w:rsidR="002B51FC">
        <w:t>:</w:t>
      </w:r>
    </w:p>
    <w:p w14:paraId="5BE2034D" w14:textId="77777777" w:rsidR="00581340" w:rsidRPr="00591578" w:rsidRDefault="00581340" w:rsidP="00581340">
      <w:pPr>
        <w:rPr>
          <w:b/>
          <w:bCs/>
          <w:lang w:eastAsia="ko-KR"/>
        </w:rPr>
      </w:pPr>
      <w:r w:rsidRPr="00591578">
        <w:rPr>
          <w:b/>
          <w:bCs/>
          <w:lang w:eastAsia="ko-KR"/>
        </w:rPr>
        <w:t>Proposal 1:</w:t>
      </w:r>
      <w:r>
        <w:rPr>
          <w:b/>
          <w:bCs/>
          <w:lang w:eastAsia="ko-KR"/>
        </w:rPr>
        <w:t xml:space="preserve"> Include 12.5% EVM for 16QAM requirement for FR2 repeaters.</w:t>
      </w:r>
    </w:p>
    <w:p w14:paraId="1D098524" w14:textId="77777777" w:rsidR="00581340" w:rsidRDefault="00581340" w:rsidP="00581340">
      <w:pPr>
        <w:tabs>
          <w:tab w:val="left" w:pos="7935"/>
        </w:tabs>
        <w:rPr>
          <w:b/>
          <w:bCs/>
        </w:rPr>
      </w:pPr>
      <w:r>
        <w:rPr>
          <w:b/>
          <w:bCs/>
        </w:rPr>
        <w:t>Observation 1: EVM requirement can disqualify repeaters that are beneficial in real in-the-field conditions, in addition to increasing the cost and complexity in many cases unnecessarily.</w:t>
      </w:r>
    </w:p>
    <w:p w14:paraId="1B440EA8" w14:textId="77777777" w:rsidR="00581340" w:rsidRPr="003122DB" w:rsidRDefault="00581340" w:rsidP="00581340">
      <w:pPr>
        <w:tabs>
          <w:tab w:val="left" w:pos="7935"/>
        </w:tabs>
        <w:rPr>
          <w:b/>
          <w:bCs/>
        </w:rPr>
      </w:pPr>
      <w:r>
        <w:rPr>
          <w:b/>
          <w:bCs/>
        </w:rPr>
        <w:t>Observation 2: Specifying repeater EVM at low input power is not a guarantee that same noise performance is applicable through the operating power/gain range.</w:t>
      </w:r>
    </w:p>
    <w:p w14:paraId="1CF2FD07" w14:textId="77777777" w:rsidR="00581340" w:rsidRDefault="00581340" w:rsidP="00581340">
      <w:pPr>
        <w:tabs>
          <w:tab w:val="left" w:pos="7935"/>
        </w:tabs>
        <w:rPr>
          <w:b/>
          <w:bCs/>
        </w:rPr>
      </w:pPr>
      <w:r w:rsidRPr="00B16B52">
        <w:rPr>
          <w:b/>
          <w:bCs/>
        </w:rPr>
        <w:t xml:space="preserve">Proposal </w:t>
      </w:r>
      <w:r>
        <w:rPr>
          <w:b/>
          <w:bCs/>
        </w:rPr>
        <w:t>2</w:t>
      </w:r>
      <w:r w:rsidRPr="00B16B52">
        <w:rPr>
          <w:b/>
          <w:bCs/>
        </w:rPr>
        <w:t xml:space="preserve">: Do not introduce </w:t>
      </w:r>
      <w:r>
        <w:rPr>
          <w:b/>
          <w:bCs/>
        </w:rPr>
        <w:t>low power EVM requirements, consider power limit instead.</w:t>
      </w:r>
    </w:p>
    <w:p w14:paraId="15359236" w14:textId="77777777" w:rsidR="00581340" w:rsidRDefault="00581340" w:rsidP="00581340">
      <w:pPr>
        <w:tabs>
          <w:tab w:val="left" w:pos="7935"/>
        </w:tabs>
        <w:rPr>
          <w:rFonts w:eastAsia="Batang"/>
          <w:b/>
          <w:bCs/>
          <w:lang w:eastAsia="ko-KR"/>
        </w:rPr>
      </w:pPr>
      <w:r w:rsidRPr="00A00BC4">
        <w:rPr>
          <w:rFonts w:eastAsia="Batang"/>
          <w:b/>
          <w:bCs/>
          <w:lang w:eastAsia="ko-KR"/>
        </w:rPr>
        <w:t xml:space="preserve">Observation </w:t>
      </w:r>
      <w:r>
        <w:rPr>
          <w:rFonts w:eastAsia="Batang"/>
          <w:b/>
          <w:bCs/>
          <w:lang w:eastAsia="ko-KR"/>
        </w:rPr>
        <w:t>3</w:t>
      </w:r>
      <w:r w:rsidRPr="00A00BC4">
        <w:rPr>
          <w:rFonts w:eastAsia="Batang"/>
          <w:b/>
          <w:bCs/>
          <w:lang w:eastAsia="ko-KR"/>
        </w:rPr>
        <w:t>:</w:t>
      </w:r>
      <w:r>
        <w:rPr>
          <w:rFonts w:eastAsia="Batang"/>
          <w:b/>
          <w:bCs/>
          <w:lang w:eastAsia="ko-KR"/>
        </w:rPr>
        <w:t xml:space="preserve"> Reasonable selection for separation distance and antenna configurations needs to be done when deriving the OOB gain requirement.</w:t>
      </w:r>
    </w:p>
    <w:p w14:paraId="4336D013" w14:textId="77777777" w:rsidR="00581340" w:rsidRPr="00A00BC4" w:rsidRDefault="00581340" w:rsidP="00581340">
      <w:pPr>
        <w:tabs>
          <w:tab w:val="left" w:pos="7935"/>
        </w:tabs>
        <w:rPr>
          <w:rFonts w:eastAsia="Batang"/>
          <w:b/>
          <w:bCs/>
          <w:lang w:eastAsia="ko-KR"/>
        </w:rPr>
      </w:pPr>
      <w:r>
        <w:rPr>
          <w:rFonts w:eastAsia="Batang"/>
          <w:b/>
          <w:bCs/>
          <w:lang w:eastAsia="ko-KR"/>
        </w:rPr>
        <w:t>Proposal 3: Take full antenna gain into account when deriving OOB gain requirement.</w:t>
      </w:r>
    </w:p>
    <w:p w14:paraId="1C8E1D52" w14:textId="61B8460E" w:rsidR="00581340" w:rsidRDefault="00581340" w:rsidP="00581340">
      <w:pPr>
        <w:tabs>
          <w:tab w:val="left" w:pos="7935"/>
        </w:tabs>
        <w:rPr>
          <w:rFonts w:eastAsia="Batang"/>
          <w:b/>
          <w:bCs/>
          <w:lang w:eastAsia="ko-KR"/>
        </w:rPr>
      </w:pPr>
      <w:r w:rsidRPr="00A00BC4">
        <w:rPr>
          <w:rFonts w:eastAsia="Batang"/>
          <w:b/>
          <w:bCs/>
          <w:lang w:eastAsia="ko-KR"/>
        </w:rPr>
        <w:t xml:space="preserve">Proposal </w:t>
      </w:r>
      <w:r>
        <w:rPr>
          <w:rFonts w:eastAsia="Batang"/>
          <w:b/>
          <w:bCs/>
          <w:lang w:eastAsia="ko-KR"/>
        </w:rPr>
        <w:t>4</w:t>
      </w:r>
      <w:r w:rsidRPr="00A00BC4">
        <w:rPr>
          <w:rFonts w:eastAsia="Batang"/>
          <w:b/>
          <w:bCs/>
          <w:lang w:eastAsia="ko-KR"/>
        </w:rPr>
        <w:t>: Sufficiently large frequency offsets need to be set before tightening of the OOB gain requirement in FR2.</w:t>
      </w:r>
    </w:p>
    <w:p w14:paraId="29A1B658" w14:textId="77777777" w:rsidR="00581340" w:rsidRDefault="00581340" w:rsidP="00581340">
      <w:pPr>
        <w:tabs>
          <w:tab w:val="left" w:pos="7935"/>
        </w:tabs>
        <w:rPr>
          <w:rFonts w:eastAsia="Batang"/>
          <w:b/>
          <w:bCs/>
          <w:lang w:eastAsia="ko-KR"/>
        </w:rPr>
      </w:pPr>
      <w:r w:rsidRPr="00423173">
        <w:rPr>
          <w:rFonts w:eastAsia="Batang"/>
          <w:b/>
          <w:bCs/>
          <w:lang w:eastAsia="ko-KR"/>
        </w:rPr>
        <w:lastRenderedPageBreak/>
        <w:t xml:space="preserve">Proposal </w:t>
      </w:r>
      <w:r>
        <w:rPr>
          <w:rFonts w:eastAsia="Batang"/>
          <w:b/>
          <w:bCs/>
          <w:lang w:eastAsia="ko-KR"/>
        </w:rPr>
        <w:t>5</w:t>
      </w:r>
      <w:r w:rsidRPr="00423173">
        <w:rPr>
          <w:rFonts w:eastAsia="Batang"/>
          <w:b/>
          <w:bCs/>
          <w:lang w:eastAsia="ko-KR"/>
        </w:rPr>
        <w:t>:</w:t>
      </w:r>
      <w:r>
        <w:rPr>
          <w:rFonts w:eastAsia="Batang"/>
          <w:b/>
          <w:bCs/>
          <w:lang w:eastAsia="ko-KR"/>
        </w:rPr>
        <w:t xml:space="preserve"> Consider using mask in table 6 for discussion for OOB gain in FR2-1.</w:t>
      </w:r>
    </w:p>
    <w:p w14:paraId="7D1AAAD2" w14:textId="77777777" w:rsidR="00581340" w:rsidRDefault="00581340" w:rsidP="00581340">
      <w:pPr>
        <w:pStyle w:val="TH"/>
        <w:outlineLvl w:val="0"/>
        <w:rPr>
          <w:rFonts w:cs="v4.1.0"/>
        </w:rPr>
      </w:pPr>
      <w:r>
        <w:rPr>
          <w:rFonts w:cs="v4.1.0"/>
        </w:rPr>
        <w:t>Table 6</w:t>
      </w:r>
      <w:r>
        <w:rPr>
          <w:rFonts w:cs="v4.1.0"/>
          <w:noProof/>
        </w:rPr>
        <w:t>: Proposed OOB gain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581340" w14:paraId="04652A34" w14:textId="77777777" w:rsidTr="00902633">
        <w:trPr>
          <w:jc w:val="center"/>
        </w:trPr>
        <w:tc>
          <w:tcPr>
            <w:tcW w:w="3142" w:type="dxa"/>
            <w:tcBorders>
              <w:top w:val="single" w:sz="4" w:space="0" w:color="auto"/>
              <w:left w:val="single" w:sz="4" w:space="0" w:color="auto"/>
              <w:bottom w:val="single" w:sz="4" w:space="0" w:color="auto"/>
              <w:right w:val="single" w:sz="4" w:space="0" w:color="auto"/>
            </w:tcBorders>
            <w:hideMark/>
          </w:tcPr>
          <w:p w14:paraId="03182B0F" w14:textId="77777777" w:rsidR="00581340" w:rsidRDefault="00581340" w:rsidP="00902633">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5138A029" w14:textId="77777777" w:rsidR="00581340" w:rsidRDefault="00581340" w:rsidP="00902633">
            <w:pPr>
              <w:pStyle w:val="TAH"/>
            </w:pPr>
            <w:r>
              <w:t>Maximum gain</w:t>
            </w:r>
          </w:p>
        </w:tc>
      </w:tr>
      <w:tr w:rsidR="00581340" w14:paraId="482AA0BB" w14:textId="77777777" w:rsidTr="00902633">
        <w:trPr>
          <w:jc w:val="center"/>
        </w:trPr>
        <w:tc>
          <w:tcPr>
            <w:tcW w:w="3142" w:type="dxa"/>
            <w:tcBorders>
              <w:top w:val="single" w:sz="4" w:space="0" w:color="auto"/>
              <w:left w:val="single" w:sz="4" w:space="0" w:color="auto"/>
              <w:bottom w:val="single" w:sz="4" w:space="0" w:color="auto"/>
              <w:right w:val="single" w:sz="4" w:space="0" w:color="auto"/>
            </w:tcBorders>
            <w:hideMark/>
          </w:tcPr>
          <w:p w14:paraId="3810C730" w14:textId="77777777" w:rsidR="00581340" w:rsidRDefault="00581340" w:rsidP="00902633">
            <w:pPr>
              <w:pStyle w:val="TAC"/>
              <w:rPr>
                <w:rFonts w:cs="v4.1.0"/>
              </w:rPr>
            </w:pPr>
            <w:r>
              <w:rPr>
                <w:rFonts w:cs="v4.1.0"/>
              </w:rPr>
              <w:t xml:space="preserve">0,2 </w:t>
            </w:r>
            <w:r>
              <w:rPr>
                <w:rFonts w:ascii="Symbol" w:eastAsia="Symbol" w:hAnsi="Symbol" w:cs="Symbol"/>
              </w:rPr>
              <w:t>£</w:t>
            </w:r>
            <w:r>
              <w:rPr>
                <w:rFonts w:cs="v4.1.0"/>
              </w:rPr>
              <w:t xml:space="preserve"> f_offset_CW &lt; f_offset_CW</w:t>
            </w:r>
          </w:p>
        </w:tc>
        <w:tc>
          <w:tcPr>
            <w:tcW w:w="1633" w:type="dxa"/>
            <w:tcBorders>
              <w:top w:val="single" w:sz="4" w:space="0" w:color="auto"/>
              <w:left w:val="single" w:sz="4" w:space="0" w:color="auto"/>
              <w:bottom w:val="single" w:sz="4" w:space="0" w:color="auto"/>
              <w:right w:val="single" w:sz="4" w:space="0" w:color="auto"/>
            </w:tcBorders>
            <w:hideMark/>
          </w:tcPr>
          <w:p w14:paraId="76B63C0C" w14:textId="77777777" w:rsidR="00581340" w:rsidRDefault="00581340" w:rsidP="00902633">
            <w:pPr>
              <w:pStyle w:val="TAC"/>
            </w:pPr>
            <w:r>
              <w:t>55 dB</w:t>
            </w:r>
          </w:p>
        </w:tc>
      </w:tr>
    </w:tbl>
    <w:p w14:paraId="095E2C75" w14:textId="77777777" w:rsidR="00581340" w:rsidRDefault="00581340" w:rsidP="00581340">
      <w:pPr>
        <w:tabs>
          <w:tab w:val="left" w:pos="7935"/>
        </w:tabs>
        <w:rPr>
          <w:rFonts w:eastAsia="Batang"/>
          <w:b/>
          <w:bCs/>
          <w:lang w:eastAsia="ko-KR"/>
        </w:rPr>
      </w:pPr>
    </w:p>
    <w:p w14:paraId="7B7710C0" w14:textId="076D5B8F" w:rsidR="00581340" w:rsidRDefault="00581340" w:rsidP="00581340">
      <w:pPr>
        <w:tabs>
          <w:tab w:val="left" w:pos="7935"/>
        </w:tabs>
        <w:rPr>
          <w:rFonts w:eastAsia="Batang"/>
          <w:b/>
          <w:bCs/>
          <w:lang w:eastAsia="ko-KR"/>
        </w:rPr>
      </w:pPr>
      <w:r>
        <w:rPr>
          <w:rFonts w:eastAsia="Batang"/>
          <w:b/>
          <w:bCs/>
          <w:lang w:eastAsia="ko-KR"/>
        </w:rPr>
        <w:t>Observation 4: Proposal 5 does not take into account other signal sources than donor BS and therefore there is a risk that the requirements are not stringent enough.</w:t>
      </w:r>
    </w:p>
    <w:p w14:paraId="21CA9C8C" w14:textId="77777777" w:rsidR="00581340" w:rsidRDefault="00581340" w:rsidP="00581340">
      <w:pPr>
        <w:tabs>
          <w:tab w:val="left" w:pos="7935"/>
        </w:tabs>
        <w:rPr>
          <w:rFonts w:eastAsia="Batang"/>
          <w:b/>
          <w:bCs/>
          <w:lang w:eastAsia="ko-KR"/>
        </w:rPr>
      </w:pPr>
      <w:r>
        <w:rPr>
          <w:rFonts w:eastAsia="Batang"/>
          <w:b/>
          <w:bCs/>
          <w:lang w:eastAsia="ko-KR"/>
        </w:rPr>
        <w:t>Observation 5: There is a risk that requiring gain reduction within a several hundred MHz from passband edge will not be feasible from implementation perspective.</w:t>
      </w:r>
    </w:p>
    <w:p w14:paraId="54CE4D37" w14:textId="27224A6E" w:rsidR="0017535C" w:rsidRPr="00581340" w:rsidRDefault="00581340" w:rsidP="00581340">
      <w:pPr>
        <w:tabs>
          <w:tab w:val="left" w:pos="7935"/>
        </w:tabs>
        <w:rPr>
          <w:rFonts w:eastAsia="Batang"/>
          <w:b/>
          <w:bCs/>
          <w:lang w:eastAsia="ko-KR"/>
        </w:rPr>
      </w:pPr>
      <w:r>
        <w:rPr>
          <w:rFonts w:eastAsia="Batang"/>
          <w:b/>
          <w:bCs/>
          <w:lang w:eastAsia="ko-KR"/>
        </w:rPr>
        <w:t>Proposal 6: RAN4 to consider whether OOB gain requirement is needed for UL</w:t>
      </w:r>
    </w:p>
    <w:p w14:paraId="00F116C1" w14:textId="77777777" w:rsidR="00904C26" w:rsidRDefault="00904C26" w:rsidP="00904C26">
      <w:pPr>
        <w:pStyle w:val="Heading1"/>
        <w:ind w:left="0" w:firstLine="0"/>
        <w:rPr>
          <w:lang w:val="en-US"/>
        </w:rPr>
      </w:pPr>
      <w:r w:rsidRPr="00A51BCB">
        <w:rPr>
          <w:lang w:val="en-US"/>
        </w:rPr>
        <w:t>References</w:t>
      </w:r>
    </w:p>
    <w:p w14:paraId="2AA38BAB" w14:textId="2EDE274A" w:rsidR="00240BDA" w:rsidRDefault="00240BDA" w:rsidP="00240BDA">
      <w:pPr>
        <w:pStyle w:val="EX"/>
        <w:numPr>
          <w:ilvl w:val="0"/>
          <w:numId w:val="14"/>
        </w:numPr>
        <w:tabs>
          <w:tab w:val="clear" w:pos="720"/>
        </w:tabs>
        <w:overflowPunct/>
        <w:autoSpaceDE/>
        <w:autoSpaceDN/>
        <w:adjustRightInd/>
        <w:ind w:left="0" w:firstLine="0"/>
        <w:textAlignment w:val="auto"/>
      </w:pPr>
      <w:bookmarkStart w:id="2" w:name="_Ref67746720"/>
      <w:bookmarkStart w:id="3" w:name="_Ref67692346"/>
      <w:bookmarkStart w:id="4" w:name="_Ref66807513"/>
      <w:bookmarkStart w:id="5" w:name="_Ref67499305"/>
      <w:bookmarkEnd w:id="0"/>
      <w:r w:rsidRPr="00932B22">
        <w:t>R4-2</w:t>
      </w:r>
      <w:r w:rsidR="00C276CE">
        <w:t>120667</w:t>
      </w:r>
      <w:r w:rsidRPr="009A0687">
        <w:t xml:space="preserve">, </w:t>
      </w:r>
      <w:r w:rsidRPr="00097CC6">
        <w:rPr>
          <w:i/>
          <w:iCs/>
        </w:rPr>
        <w:t xml:space="preserve">WF </w:t>
      </w:r>
      <w:r w:rsidR="000908F6">
        <w:rPr>
          <w:i/>
          <w:iCs/>
        </w:rPr>
        <w:t>on</w:t>
      </w:r>
      <w:r w:rsidRPr="00097CC6">
        <w:rPr>
          <w:i/>
          <w:iCs/>
        </w:rPr>
        <w:t xml:space="preserve"> </w:t>
      </w:r>
      <w:r w:rsidR="00C276CE">
        <w:rPr>
          <w:i/>
          <w:iCs/>
        </w:rPr>
        <w:t>repeater radiated</w:t>
      </w:r>
      <w:r w:rsidRPr="00097CC6">
        <w:rPr>
          <w:i/>
          <w:iCs/>
        </w:rPr>
        <w:t xml:space="preserve"> </w:t>
      </w:r>
      <w:r w:rsidR="00C276CE">
        <w:rPr>
          <w:i/>
          <w:iCs/>
        </w:rPr>
        <w:t>requirements</w:t>
      </w:r>
      <w:r w:rsidR="00C276CE">
        <w:t>, Huawei</w:t>
      </w:r>
      <w:r w:rsidRPr="00097CC6">
        <w:rPr>
          <w:i/>
          <w:iCs/>
        </w:rPr>
        <w:t xml:space="preserve"> </w:t>
      </w:r>
      <w:bookmarkEnd w:id="2"/>
      <w:r>
        <w:t xml:space="preserve"> </w:t>
      </w:r>
      <w:bookmarkEnd w:id="3"/>
      <w:bookmarkEnd w:id="4"/>
      <w:bookmarkEnd w:id="5"/>
    </w:p>
    <w:p w14:paraId="78656670" w14:textId="77777777" w:rsidR="008673F8" w:rsidRDefault="00630530" w:rsidP="008673F8">
      <w:pPr>
        <w:pStyle w:val="EX"/>
        <w:numPr>
          <w:ilvl w:val="0"/>
          <w:numId w:val="14"/>
        </w:numPr>
        <w:tabs>
          <w:tab w:val="clear" w:pos="720"/>
        </w:tabs>
        <w:overflowPunct/>
        <w:autoSpaceDE/>
        <w:autoSpaceDN/>
        <w:adjustRightInd/>
        <w:ind w:left="0" w:firstLine="0"/>
        <w:textAlignment w:val="auto"/>
      </w:pPr>
      <w:r>
        <w:t xml:space="preserve">3GPP TR 38.901, </w:t>
      </w:r>
      <w:r w:rsidR="00692DC9" w:rsidRPr="00A00BC4">
        <w:rPr>
          <w:i/>
          <w:iCs/>
          <w:lang w:eastAsia="ko-KR"/>
        </w:rPr>
        <w:t>Study on channel model for frequencies from 0.5 to 100 GHz</w:t>
      </w:r>
    </w:p>
    <w:p w14:paraId="2D74A20B" w14:textId="39477FF9" w:rsidR="0017535C" w:rsidRPr="00581340" w:rsidRDefault="00581340" w:rsidP="002C75ED">
      <w:pPr>
        <w:pStyle w:val="EX"/>
        <w:overflowPunct/>
        <w:autoSpaceDE/>
        <w:autoSpaceDN/>
        <w:adjustRightInd/>
        <w:ind w:left="0" w:firstLine="0"/>
        <w:textAlignment w:val="auto"/>
      </w:pPr>
      <w:r w:rsidRPr="00612AFB">
        <w:t>[3] R4-22</w:t>
      </w:r>
      <w:r w:rsidR="00612AFB" w:rsidRPr="00612AFB">
        <w:t>01662</w:t>
      </w:r>
      <w:r w:rsidR="00612AFB">
        <w:t>,</w:t>
      </w:r>
      <w:r w:rsidRPr="00612AFB">
        <w:t xml:space="preserve"> </w:t>
      </w:r>
      <w:r w:rsidRPr="00612AFB">
        <w:rPr>
          <w:i/>
          <w:iCs/>
        </w:rPr>
        <w:t>“Repeater radiated unwanted emission”,</w:t>
      </w:r>
      <w:r w:rsidRPr="00612AFB">
        <w:t xml:space="preserve"> Nokia, Nokia Shanghai Bell</w:t>
      </w:r>
    </w:p>
    <w:p w14:paraId="15F15B3B" w14:textId="2B6350E1" w:rsidR="00904C26" w:rsidRPr="00240BDA" w:rsidRDefault="00904C26" w:rsidP="00240BDA">
      <w:pPr>
        <w:pStyle w:val="EX"/>
        <w:tabs>
          <w:tab w:val="left" w:pos="426"/>
        </w:tabs>
        <w:overflowPunct/>
        <w:autoSpaceDE/>
        <w:autoSpaceDN/>
        <w:adjustRightInd/>
        <w:ind w:left="0" w:firstLine="0"/>
        <w:textAlignment w:val="auto"/>
      </w:pPr>
    </w:p>
    <w:sectPr w:rsidR="00904C26" w:rsidRPr="00240BDA"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A856C" w14:textId="77777777" w:rsidR="00CF39D2" w:rsidRDefault="00CF39D2">
      <w:r>
        <w:separator/>
      </w:r>
    </w:p>
    <w:p w14:paraId="540D5547" w14:textId="77777777" w:rsidR="00CF39D2" w:rsidRDefault="00CF39D2"/>
  </w:endnote>
  <w:endnote w:type="continuationSeparator" w:id="0">
    <w:p w14:paraId="3162D3CA" w14:textId="77777777" w:rsidR="00CF39D2" w:rsidRDefault="00CF39D2">
      <w:r>
        <w:continuationSeparator/>
      </w:r>
    </w:p>
    <w:p w14:paraId="3763C8FF" w14:textId="77777777" w:rsidR="00CF39D2" w:rsidRDefault="00CF3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5F3FA" w14:textId="77777777" w:rsidR="00CF39D2" w:rsidRDefault="00CF39D2">
      <w:r>
        <w:separator/>
      </w:r>
    </w:p>
    <w:p w14:paraId="143DC9F0" w14:textId="77777777" w:rsidR="00CF39D2" w:rsidRDefault="00CF39D2"/>
  </w:footnote>
  <w:footnote w:type="continuationSeparator" w:id="0">
    <w:p w14:paraId="31D4B1F1" w14:textId="77777777" w:rsidR="00CF39D2" w:rsidRDefault="00CF39D2">
      <w:r>
        <w:continuationSeparator/>
      </w:r>
    </w:p>
    <w:p w14:paraId="47BB45BD" w14:textId="77777777" w:rsidR="00CF39D2" w:rsidRDefault="00CF39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0CC4"/>
    <w:multiLevelType w:val="hybridMultilevel"/>
    <w:tmpl w:val="9B6289D4"/>
    <w:lvl w:ilvl="0" w:tplc="2C587F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6B5147"/>
    <w:multiLevelType w:val="hybridMultilevel"/>
    <w:tmpl w:val="9754F1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3E3422"/>
    <w:multiLevelType w:val="multilevel"/>
    <w:tmpl w:val="FE384F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2"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672728"/>
    <w:multiLevelType w:val="hybridMultilevel"/>
    <w:tmpl w:val="E9CE373A"/>
    <w:lvl w:ilvl="0" w:tplc="23F0386E">
      <w:start w:val="1"/>
      <w:numFmt w:val="bullet"/>
      <w:lvlText w:val="•"/>
      <w:lvlJc w:val="left"/>
      <w:pPr>
        <w:tabs>
          <w:tab w:val="num" w:pos="720"/>
        </w:tabs>
        <w:ind w:left="720" w:hanging="360"/>
      </w:pPr>
      <w:rPr>
        <w:rFonts w:ascii="Arial" w:hAnsi="Arial" w:hint="default"/>
      </w:rPr>
    </w:lvl>
    <w:lvl w:ilvl="1" w:tplc="339AFDD4" w:tentative="1">
      <w:start w:val="1"/>
      <w:numFmt w:val="bullet"/>
      <w:lvlText w:val="•"/>
      <w:lvlJc w:val="left"/>
      <w:pPr>
        <w:tabs>
          <w:tab w:val="num" w:pos="1440"/>
        </w:tabs>
        <w:ind w:left="1440" w:hanging="360"/>
      </w:pPr>
      <w:rPr>
        <w:rFonts w:ascii="Arial" w:hAnsi="Arial" w:hint="default"/>
      </w:rPr>
    </w:lvl>
    <w:lvl w:ilvl="2" w:tplc="564AEBF8" w:tentative="1">
      <w:start w:val="1"/>
      <w:numFmt w:val="bullet"/>
      <w:lvlText w:val="•"/>
      <w:lvlJc w:val="left"/>
      <w:pPr>
        <w:tabs>
          <w:tab w:val="num" w:pos="2160"/>
        </w:tabs>
        <w:ind w:left="2160" w:hanging="360"/>
      </w:pPr>
      <w:rPr>
        <w:rFonts w:ascii="Arial" w:hAnsi="Arial" w:hint="default"/>
      </w:rPr>
    </w:lvl>
    <w:lvl w:ilvl="3" w:tplc="312E24A2" w:tentative="1">
      <w:start w:val="1"/>
      <w:numFmt w:val="bullet"/>
      <w:lvlText w:val="•"/>
      <w:lvlJc w:val="left"/>
      <w:pPr>
        <w:tabs>
          <w:tab w:val="num" w:pos="2880"/>
        </w:tabs>
        <w:ind w:left="2880" w:hanging="360"/>
      </w:pPr>
      <w:rPr>
        <w:rFonts w:ascii="Arial" w:hAnsi="Arial" w:hint="default"/>
      </w:rPr>
    </w:lvl>
    <w:lvl w:ilvl="4" w:tplc="D200E1FC" w:tentative="1">
      <w:start w:val="1"/>
      <w:numFmt w:val="bullet"/>
      <w:lvlText w:val="•"/>
      <w:lvlJc w:val="left"/>
      <w:pPr>
        <w:tabs>
          <w:tab w:val="num" w:pos="3600"/>
        </w:tabs>
        <w:ind w:left="3600" w:hanging="360"/>
      </w:pPr>
      <w:rPr>
        <w:rFonts w:ascii="Arial" w:hAnsi="Arial" w:hint="default"/>
      </w:rPr>
    </w:lvl>
    <w:lvl w:ilvl="5" w:tplc="21F6599C" w:tentative="1">
      <w:start w:val="1"/>
      <w:numFmt w:val="bullet"/>
      <w:lvlText w:val="•"/>
      <w:lvlJc w:val="left"/>
      <w:pPr>
        <w:tabs>
          <w:tab w:val="num" w:pos="4320"/>
        </w:tabs>
        <w:ind w:left="4320" w:hanging="360"/>
      </w:pPr>
      <w:rPr>
        <w:rFonts w:ascii="Arial" w:hAnsi="Arial" w:hint="default"/>
      </w:rPr>
    </w:lvl>
    <w:lvl w:ilvl="6" w:tplc="3DECE2F0" w:tentative="1">
      <w:start w:val="1"/>
      <w:numFmt w:val="bullet"/>
      <w:lvlText w:val="•"/>
      <w:lvlJc w:val="left"/>
      <w:pPr>
        <w:tabs>
          <w:tab w:val="num" w:pos="5040"/>
        </w:tabs>
        <w:ind w:left="5040" w:hanging="360"/>
      </w:pPr>
      <w:rPr>
        <w:rFonts w:ascii="Arial" w:hAnsi="Arial" w:hint="default"/>
      </w:rPr>
    </w:lvl>
    <w:lvl w:ilvl="7" w:tplc="9710E17A" w:tentative="1">
      <w:start w:val="1"/>
      <w:numFmt w:val="bullet"/>
      <w:lvlText w:val="•"/>
      <w:lvlJc w:val="left"/>
      <w:pPr>
        <w:tabs>
          <w:tab w:val="num" w:pos="5760"/>
        </w:tabs>
        <w:ind w:left="5760" w:hanging="360"/>
      </w:pPr>
      <w:rPr>
        <w:rFonts w:ascii="Arial" w:hAnsi="Arial" w:hint="default"/>
      </w:rPr>
    </w:lvl>
    <w:lvl w:ilvl="8" w:tplc="847C2A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869551B"/>
    <w:multiLevelType w:val="multilevel"/>
    <w:tmpl w:val="6869551B"/>
    <w:lvl w:ilvl="0">
      <w:start w:val="2"/>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11"/>
  </w:num>
  <w:num w:numId="3">
    <w:abstractNumId w:val="38"/>
  </w:num>
  <w:num w:numId="4">
    <w:abstractNumId w:val="9"/>
  </w:num>
  <w:num w:numId="5">
    <w:abstractNumId w:val="4"/>
  </w:num>
  <w:num w:numId="6">
    <w:abstractNumId w:val="37"/>
  </w:num>
  <w:num w:numId="7">
    <w:abstractNumId w:val="30"/>
  </w:num>
  <w:num w:numId="8">
    <w:abstractNumId w:val="35"/>
  </w:num>
  <w:num w:numId="9">
    <w:abstractNumId w:val="10"/>
  </w:num>
  <w:num w:numId="10">
    <w:abstractNumId w:val="25"/>
  </w:num>
  <w:num w:numId="11">
    <w:abstractNumId w:val="39"/>
  </w:num>
  <w:num w:numId="12">
    <w:abstractNumId w:val="16"/>
  </w:num>
  <w:num w:numId="13">
    <w:abstractNumId w:val="33"/>
  </w:num>
  <w:num w:numId="14">
    <w:abstractNumId w:val="27"/>
  </w:num>
  <w:num w:numId="15">
    <w:abstractNumId w:val="13"/>
  </w:num>
  <w:num w:numId="16">
    <w:abstractNumId w:val="7"/>
  </w:num>
  <w:num w:numId="17">
    <w:abstractNumId w:val="3"/>
  </w:num>
  <w:num w:numId="18">
    <w:abstractNumId w:val="0"/>
  </w:num>
  <w:num w:numId="19">
    <w:abstractNumId w:val="14"/>
  </w:num>
  <w:num w:numId="20">
    <w:abstractNumId w:val="6"/>
  </w:num>
  <w:num w:numId="21">
    <w:abstractNumId w:val="32"/>
  </w:num>
  <w:num w:numId="22">
    <w:abstractNumId w:val="17"/>
  </w:num>
  <w:num w:numId="23">
    <w:abstractNumId w:val="18"/>
  </w:num>
  <w:num w:numId="24">
    <w:abstractNumId w:val="21"/>
  </w:num>
  <w:num w:numId="25">
    <w:abstractNumId w:val="28"/>
  </w:num>
  <w:num w:numId="26">
    <w:abstractNumId w:val="19"/>
  </w:num>
  <w:num w:numId="27">
    <w:abstractNumId w:val="26"/>
  </w:num>
  <w:num w:numId="28">
    <w:abstractNumId w:val="29"/>
  </w:num>
  <w:num w:numId="29">
    <w:abstractNumId w:val="20"/>
  </w:num>
  <w:num w:numId="30">
    <w:abstractNumId w:val="5"/>
  </w:num>
  <w:num w:numId="31">
    <w:abstractNumId w:val="23"/>
  </w:num>
  <w:num w:numId="32">
    <w:abstractNumId w:val="15"/>
  </w:num>
  <w:num w:numId="33">
    <w:abstractNumId w:val="22"/>
  </w:num>
  <w:num w:numId="34">
    <w:abstractNumId w:val="36"/>
  </w:num>
  <w:num w:numId="35">
    <w:abstractNumId w:val="12"/>
  </w:num>
  <w:num w:numId="36">
    <w:abstractNumId w:val="2"/>
  </w:num>
  <w:num w:numId="37">
    <w:abstractNumId w:val="31"/>
  </w:num>
  <w:num w:numId="38">
    <w:abstractNumId w:val="8"/>
  </w:num>
  <w:num w:numId="39">
    <w:abstractNumId w:val="34"/>
  </w:num>
  <w:num w:numId="4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5557"/>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DF6"/>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4C90"/>
    <w:rsid w:val="000864E9"/>
    <w:rsid w:val="0008772F"/>
    <w:rsid w:val="0009083B"/>
    <w:rsid w:val="000908F6"/>
    <w:rsid w:val="0009253B"/>
    <w:rsid w:val="000933C8"/>
    <w:rsid w:val="00093E30"/>
    <w:rsid w:val="0009501F"/>
    <w:rsid w:val="00095A55"/>
    <w:rsid w:val="0009668B"/>
    <w:rsid w:val="0009681B"/>
    <w:rsid w:val="00096BF8"/>
    <w:rsid w:val="00096F7C"/>
    <w:rsid w:val="000978EB"/>
    <w:rsid w:val="00097F36"/>
    <w:rsid w:val="000A023D"/>
    <w:rsid w:val="000A1B64"/>
    <w:rsid w:val="000A4F4F"/>
    <w:rsid w:val="000A638B"/>
    <w:rsid w:val="000A6ACD"/>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C7700"/>
    <w:rsid w:val="000D09DE"/>
    <w:rsid w:val="000D2475"/>
    <w:rsid w:val="000D2901"/>
    <w:rsid w:val="000D3827"/>
    <w:rsid w:val="000D3F6B"/>
    <w:rsid w:val="000E0A34"/>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14A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2A0"/>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74A"/>
    <w:rsid w:val="00150E9E"/>
    <w:rsid w:val="00150F94"/>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535C"/>
    <w:rsid w:val="001761C1"/>
    <w:rsid w:val="00176DD3"/>
    <w:rsid w:val="00177447"/>
    <w:rsid w:val="001804A7"/>
    <w:rsid w:val="00181456"/>
    <w:rsid w:val="00182487"/>
    <w:rsid w:val="00182612"/>
    <w:rsid w:val="00183EEE"/>
    <w:rsid w:val="0018696D"/>
    <w:rsid w:val="0019099F"/>
    <w:rsid w:val="00192D27"/>
    <w:rsid w:val="001943B0"/>
    <w:rsid w:val="001A0228"/>
    <w:rsid w:val="001A08E7"/>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1811"/>
    <w:rsid w:val="001D31D0"/>
    <w:rsid w:val="001D3758"/>
    <w:rsid w:val="001D42E8"/>
    <w:rsid w:val="001D67DE"/>
    <w:rsid w:val="001D6963"/>
    <w:rsid w:val="001E02C2"/>
    <w:rsid w:val="001E0D31"/>
    <w:rsid w:val="001E3991"/>
    <w:rsid w:val="001E4BD5"/>
    <w:rsid w:val="001E5290"/>
    <w:rsid w:val="001E597F"/>
    <w:rsid w:val="001E60E9"/>
    <w:rsid w:val="001E6212"/>
    <w:rsid w:val="001F1445"/>
    <w:rsid w:val="001F14E8"/>
    <w:rsid w:val="001F2EF2"/>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2D"/>
    <w:rsid w:val="00217E7E"/>
    <w:rsid w:val="00217FEC"/>
    <w:rsid w:val="00223D11"/>
    <w:rsid w:val="00224221"/>
    <w:rsid w:val="00224DA2"/>
    <w:rsid w:val="0022532D"/>
    <w:rsid w:val="00226B64"/>
    <w:rsid w:val="0022712F"/>
    <w:rsid w:val="002279AA"/>
    <w:rsid w:val="002306DC"/>
    <w:rsid w:val="00231159"/>
    <w:rsid w:val="00232DCD"/>
    <w:rsid w:val="00234F39"/>
    <w:rsid w:val="00235486"/>
    <w:rsid w:val="002354EF"/>
    <w:rsid w:val="0023739B"/>
    <w:rsid w:val="00240067"/>
    <w:rsid w:val="00240BDA"/>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B05"/>
    <w:rsid w:val="00246FBA"/>
    <w:rsid w:val="00247049"/>
    <w:rsid w:val="0024793C"/>
    <w:rsid w:val="00247BD1"/>
    <w:rsid w:val="00247EB1"/>
    <w:rsid w:val="00250262"/>
    <w:rsid w:val="002502DA"/>
    <w:rsid w:val="00250538"/>
    <w:rsid w:val="0025510C"/>
    <w:rsid w:val="002552A7"/>
    <w:rsid w:val="002559B8"/>
    <w:rsid w:val="00255C77"/>
    <w:rsid w:val="0025787C"/>
    <w:rsid w:val="0026570F"/>
    <w:rsid w:val="0026619F"/>
    <w:rsid w:val="0026652B"/>
    <w:rsid w:val="00266A0A"/>
    <w:rsid w:val="002676D7"/>
    <w:rsid w:val="00267C91"/>
    <w:rsid w:val="00267E60"/>
    <w:rsid w:val="0027067C"/>
    <w:rsid w:val="00273C04"/>
    <w:rsid w:val="00274E46"/>
    <w:rsid w:val="00275372"/>
    <w:rsid w:val="0027671F"/>
    <w:rsid w:val="002778E8"/>
    <w:rsid w:val="002814EE"/>
    <w:rsid w:val="0028154E"/>
    <w:rsid w:val="002817D8"/>
    <w:rsid w:val="00282C95"/>
    <w:rsid w:val="00284AD4"/>
    <w:rsid w:val="002854CF"/>
    <w:rsid w:val="00286738"/>
    <w:rsid w:val="0028727D"/>
    <w:rsid w:val="00290080"/>
    <w:rsid w:val="00291376"/>
    <w:rsid w:val="0029195F"/>
    <w:rsid w:val="00291C07"/>
    <w:rsid w:val="00291C0E"/>
    <w:rsid w:val="00292D87"/>
    <w:rsid w:val="00293400"/>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5ED"/>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25B"/>
    <w:rsid w:val="00302A4A"/>
    <w:rsid w:val="0030304B"/>
    <w:rsid w:val="00303E2A"/>
    <w:rsid w:val="00303E49"/>
    <w:rsid w:val="00305ED4"/>
    <w:rsid w:val="00306771"/>
    <w:rsid w:val="00307046"/>
    <w:rsid w:val="00310380"/>
    <w:rsid w:val="00310E5F"/>
    <w:rsid w:val="00311B8D"/>
    <w:rsid w:val="00313884"/>
    <w:rsid w:val="00314B6E"/>
    <w:rsid w:val="00315EF8"/>
    <w:rsid w:val="0031667F"/>
    <w:rsid w:val="003170E1"/>
    <w:rsid w:val="00317C0B"/>
    <w:rsid w:val="00320D7F"/>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49DF"/>
    <w:rsid w:val="003D61D4"/>
    <w:rsid w:val="003D6285"/>
    <w:rsid w:val="003D7547"/>
    <w:rsid w:val="003D795B"/>
    <w:rsid w:val="003D7AA1"/>
    <w:rsid w:val="003D7E0A"/>
    <w:rsid w:val="003E0018"/>
    <w:rsid w:val="003E0490"/>
    <w:rsid w:val="003E0723"/>
    <w:rsid w:val="003E1FD8"/>
    <w:rsid w:val="003E2725"/>
    <w:rsid w:val="003E354D"/>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7F6"/>
    <w:rsid w:val="00410B74"/>
    <w:rsid w:val="00411CC1"/>
    <w:rsid w:val="00415177"/>
    <w:rsid w:val="0041526C"/>
    <w:rsid w:val="004174E8"/>
    <w:rsid w:val="00417D62"/>
    <w:rsid w:val="00420A32"/>
    <w:rsid w:val="00420BAB"/>
    <w:rsid w:val="004212EA"/>
    <w:rsid w:val="004214A3"/>
    <w:rsid w:val="00421889"/>
    <w:rsid w:val="00421BE7"/>
    <w:rsid w:val="00422FE9"/>
    <w:rsid w:val="004265A6"/>
    <w:rsid w:val="004279BB"/>
    <w:rsid w:val="00431A13"/>
    <w:rsid w:val="00431D1E"/>
    <w:rsid w:val="004321CA"/>
    <w:rsid w:val="00433216"/>
    <w:rsid w:val="00434F71"/>
    <w:rsid w:val="00435C00"/>
    <w:rsid w:val="004378DC"/>
    <w:rsid w:val="00437E16"/>
    <w:rsid w:val="004406C8"/>
    <w:rsid w:val="00441BF3"/>
    <w:rsid w:val="004422DB"/>
    <w:rsid w:val="00442735"/>
    <w:rsid w:val="004434F2"/>
    <w:rsid w:val="004462CC"/>
    <w:rsid w:val="00446768"/>
    <w:rsid w:val="0045193C"/>
    <w:rsid w:val="0045201E"/>
    <w:rsid w:val="00452B22"/>
    <w:rsid w:val="00453CDE"/>
    <w:rsid w:val="00455117"/>
    <w:rsid w:val="00456075"/>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76A98"/>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366C"/>
    <w:rsid w:val="004D47FA"/>
    <w:rsid w:val="004E0607"/>
    <w:rsid w:val="004E0DED"/>
    <w:rsid w:val="004E2429"/>
    <w:rsid w:val="004E3849"/>
    <w:rsid w:val="004E59A5"/>
    <w:rsid w:val="004E6EE2"/>
    <w:rsid w:val="004E75D7"/>
    <w:rsid w:val="004E77DA"/>
    <w:rsid w:val="004E7F06"/>
    <w:rsid w:val="004F1495"/>
    <w:rsid w:val="004F454D"/>
    <w:rsid w:val="004F4F9D"/>
    <w:rsid w:val="004F7ADA"/>
    <w:rsid w:val="0050011B"/>
    <w:rsid w:val="0050196B"/>
    <w:rsid w:val="005045F0"/>
    <w:rsid w:val="00504F01"/>
    <w:rsid w:val="005070D4"/>
    <w:rsid w:val="00510DCD"/>
    <w:rsid w:val="00513387"/>
    <w:rsid w:val="0051347A"/>
    <w:rsid w:val="0051447E"/>
    <w:rsid w:val="0051468C"/>
    <w:rsid w:val="005150DC"/>
    <w:rsid w:val="00516441"/>
    <w:rsid w:val="0051764C"/>
    <w:rsid w:val="005209E5"/>
    <w:rsid w:val="00521E2F"/>
    <w:rsid w:val="005228EF"/>
    <w:rsid w:val="00523E57"/>
    <w:rsid w:val="005258E5"/>
    <w:rsid w:val="00526071"/>
    <w:rsid w:val="00526BAB"/>
    <w:rsid w:val="00532513"/>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1340"/>
    <w:rsid w:val="00581978"/>
    <w:rsid w:val="00581CBA"/>
    <w:rsid w:val="00583DF4"/>
    <w:rsid w:val="005840F9"/>
    <w:rsid w:val="0058582A"/>
    <w:rsid w:val="0058649C"/>
    <w:rsid w:val="00591578"/>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201F"/>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069EA"/>
    <w:rsid w:val="006108AD"/>
    <w:rsid w:val="00612AFB"/>
    <w:rsid w:val="00613BD4"/>
    <w:rsid w:val="00615CD5"/>
    <w:rsid w:val="00617330"/>
    <w:rsid w:val="00617CAC"/>
    <w:rsid w:val="00617FF4"/>
    <w:rsid w:val="006209A2"/>
    <w:rsid w:val="00621B02"/>
    <w:rsid w:val="00625115"/>
    <w:rsid w:val="00625432"/>
    <w:rsid w:val="00626DC7"/>
    <w:rsid w:val="006303E8"/>
    <w:rsid w:val="00630530"/>
    <w:rsid w:val="006320A1"/>
    <w:rsid w:val="00632725"/>
    <w:rsid w:val="00635B02"/>
    <w:rsid w:val="00635BF9"/>
    <w:rsid w:val="00637486"/>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4CA"/>
    <w:rsid w:val="00672500"/>
    <w:rsid w:val="0067324F"/>
    <w:rsid w:val="00674B9C"/>
    <w:rsid w:val="00674CFF"/>
    <w:rsid w:val="00675341"/>
    <w:rsid w:val="00676F94"/>
    <w:rsid w:val="0068107E"/>
    <w:rsid w:val="0068128C"/>
    <w:rsid w:val="006812EE"/>
    <w:rsid w:val="00681CA0"/>
    <w:rsid w:val="006823E9"/>
    <w:rsid w:val="00683BF1"/>
    <w:rsid w:val="0068483D"/>
    <w:rsid w:val="00685297"/>
    <w:rsid w:val="00686A4D"/>
    <w:rsid w:val="0068766C"/>
    <w:rsid w:val="00687EAA"/>
    <w:rsid w:val="006901FF"/>
    <w:rsid w:val="00690D75"/>
    <w:rsid w:val="00692DC9"/>
    <w:rsid w:val="00693D16"/>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370A"/>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3C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1939"/>
    <w:rsid w:val="00762A5E"/>
    <w:rsid w:val="007646E7"/>
    <w:rsid w:val="007654C9"/>
    <w:rsid w:val="00766AB5"/>
    <w:rsid w:val="00766D2F"/>
    <w:rsid w:val="00767C24"/>
    <w:rsid w:val="007770F7"/>
    <w:rsid w:val="007776D1"/>
    <w:rsid w:val="0078119E"/>
    <w:rsid w:val="00782601"/>
    <w:rsid w:val="00782C76"/>
    <w:rsid w:val="0078314C"/>
    <w:rsid w:val="007833DC"/>
    <w:rsid w:val="00785115"/>
    <w:rsid w:val="007854E3"/>
    <w:rsid w:val="0078618D"/>
    <w:rsid w:val="00790278"/>
    <w:rsid w:val="007904C3"/>
    <w:rsid w:val="0079097B"/>
    <w:rsid w:val="00791502"/>
    <w:rsid w:val="007916EE"/>
    <w:rsid w:val="00791BCA"/>
    <w:rsid w:val="00791D1C"/>
    <w:rsid w:val="007940E2"/>
    <w:rsid w:val="007976F7"/>
    <w:rsid w:val="007A159D"/>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22E6"/>
    <w:rsid w:val="007C3E7E"/>
    <w:rsid w:val="007C66A8"/>
    <w:rsid w:val="007D0915"/>
    <w:rsid w:val="007D1202"/>
    <w:rsid w:val="007D157A"/>
    <w:rsid w:val="007D1A48"/>
    <w:rsid w:val="007D3A6D"/>
    <w:rsid w:val="007D5425"/>
    <w:rsid w:val="007D5DA8"/>
    <w:rsid w:val="007D5DE1"/>
    <w:rsid w:val="007D6B36"/>
    <w:rsid w:val="007D70D2"/>
    <w:rsid w:val="007D7991"/>
    <w:rsid w:val="007E10F9"/>
    <w:rsid w:val="007E20DF"/>
    <w:rsid w:val="007E3300"/>
    <w:rsid w:val="007E34AC"/>
    <w:rsid w:val="007E3AAC"/>
    <w:rsid w:val="007E4633"/>
    <w:rsid w:val="007E48E5"/>
    <w:rsid w:val="007E6952"/>
    <w:rsid w:val="007F109F"/>
    <w:rsid w:val="007F187A"/>
    <w:rsid w:val="007F18B8"/>
    <w:rsid w:val="007F1AF1"/>
    <w:rsid w:val="007F2733"/>
    <w:rsid w:val="007F291A"/>
    <w:rsid w:val="007F2C25"/>
    <w:rsid w:val="007F5362"/>
    <w:rsid w:val="007F5E4E"/>
    <w:rsid w:val="007F6062"/>
    <w:rsid w:val="007F67F9"/>
    <w:rsid w:val="007F7506"/>
    <w:rsid w:val="007F78C3"/>
    <w:rsid w:val="0080179A"/>
    <w:rsid w:val="00801B96"/>
    <w:rsid w:val="008034EE"/>
    <w:rsid w:val="00803507"/>
    <w:rsid w:val="0080436E"/>
    <w:rsid w:val="00805943"/>
    <w:rsid w:val="0080645E"/>
    <w:rsid w:val="008065EC"/>
    <w:rsid w:val="00806744"/>
    <w:rsid w:val="008076FE"/>
    <w:rsid w:val="00807E25"/>
    <w:rsid w:val="00810AB9"/>
    <w:rsid w:val="00813241"/>
    <w:rsid w:val="00813EA8"/>
    <w:rsid w:val="0081411B"/>
    <w:rsid w:val="0081713F"/>
    <w:rsid w:val="00817E7D"/>
    <w:rsid w:val="00817FB4"/>
    <w:rsid w:val="008203A3"/>
    <w:rsid w:val="00820435"/>
    <w:rsid w:val="00822198"/>
    <w:rsid w:val="00822711"/>
    <w:rsid w:val="00822995"/>
    <w:rsid w:val="00824B75"/>
    <w:rsid w:val="00825E61"/>
    <w:rsid w:val="00826146"/>
    <w:rsid w:val="00826D56"/>
    <w:rsid w:val="008312A4"/>
    <w:rsid w:val="00831A35"/>
    <w:rsid w:val="008334B8"/>
    <w:rsid w:val="008363C6"/>
    <w:rsid w:val="008366D0"/>
    <w:rsid w:val="00841305"/>
    <w:rsid w:val="008428AC"/>
    <w:rsid w:val="0084326A"/>
    <w:rsid w:val="008439A7"/>
    <w:rsid w:val="00843FAC"/>
    <w:rsid w:val="0084529F"/>
    <w:rsid w:val="00845448"/>
    <w:rsid w:val="008455CF"/>
    <w:rsid w:val="00845A40"/>
    <w:rsid w:val="00850DBB"/>
    <w:rsid w:val="00853593"/>
    <w:rsid w:val="0085531B"/>
    <w:rsid w:val="008568BC"/>
    <w:rsid w:val="00857086"/>
    <w:rsid w:val="00862205"/>
    <w:rsid w:val="00863FFE"/>
    <w:rsid w:val="008641DE"/>
    <w:rsid w:val="0086422D"/>
    <w:rsid w:val="00864466"/>
    <w:rsid w:val="00865014"/>
    <w:rsid w:val="008652D9"/>
    <w:rsid w:val="008655B7"/>
    <w:rsid w:val="00865BE0"/>
    <w:rsid w:val="00866F8C"/>
    <w:rsid w:val="008671B6"/>
    <w:rsid w:val="008673F8"/>
    <w:rsid w:val="008678AB"/>
    <w:rsid w:val="008713F8"/>
    <w:rsid w:val="0087168F"/>
    <w:rsid w:val="008720B0"/>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5A0F"/>
    <w:rsid w:val="008A7734"/>
    <w:rsid w:val="008A79C5"/>
    <w:rsid w:val="008A7CD4"/>
    <w:rsid w:val="008B0404"/>
    <w:rsid w:val="008B179B"/>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2443"/>
    <w:rsid w:val="008D3863"/>
    <w:rsid w:val="008D3B4B"/>
    <w:rsid w:val="008D3DA8"/>
    <w:rsid w:val="008D4103"/>
    <w:rsid w:val="008D64E9"/>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17863"/>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4EB"/>
    <w:rsid w:val="00937E7F"/>
    <w:rsid w:val="0094028D"/>
    <w:rsid w:val="00940826"/>
    <w:rsid w:val="009426CA"/>
    <w:rsid w:val="009436DB"/>
    <w:rsid w:val="00944B2C"/>
    <w:rsid w:val="00944BB1"/>
    <w:rsid w:val="009467E0"/>
    <w:rsid w:val="00946B2F"/>
    <w:rsid w:val="00946D9A"/>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0154"/>
    <w:rsid w:val="0098028D"/>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277A"/>
    <w:rsid w:val="009E4058"/>
    <w:rsid w:val="009E4605"/>
    <w:rsid w:val="009E470E"/>
    <w:rsid w:val="009E569A"/>
    <w:rsid w:val="009F2C45"/>
    <w:rsid w:val="009F31C8"/>
    <w:rsid w:val="009F4473"/>
    <w:rsid w:val="00A00BC4"/>
    <w:rsid w:val="00A00FA6"/>
    <w:rsid w:val="00A014F1"/>
    <w:rsid w:val="00A02375"/>
    <w:rsid w:val="00A0242A"/>
    <w:rsid w:val="00A03DAE"/>
    <w:rsid w:val="00A03E25"/>
    <w:rsid w:val="00A040E8"/>
    <w:rsid w:val="00A04613"/>
    <w:rsid w:val="00A04783"/>
    <w:rsid w:val="00A052BB"/>
    <w:rsid w:val="00A0570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265ED"/>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262A"/>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173E"/>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A4E4D"/>
    <w:rsid w:val="00AA53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0F1B"/>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5FE9"/>
    <w:rsid w:val="00B66E49"/>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470F"/>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C7463"/>
    <w:rsid w:val="00BC7EFB"/>
    <w:rsid w:val="00BD0830"/>
    <w:rsid w:val="00BD1E45"/>
    <w:rsid w:val="00BD36E3"/>
    <w:rsid w:val="00BD3781"/>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108B"/>
    <w:rsid w:val="00BF27F7"/>
    <w:rsid w:val="00BF282D"/>
    <w:rsid w:val="00BF500A"/>
    <w:rsid w:val="00BF59EB"/>
    <w:rsid w:val="00BF60DC"/>
    <w:rsid w:val="00C02F4E"/>
    <w:rsid w:val="00C03D74"/>
    <w:rsid w:val="00C0460A"/>
    <w:rsid w:val="00C04AEA"/>
    <w:rsid w:val="00C04EC0"/>
    <w:rsid w:val="00C06602"/>
    <w:rsid w:val="00C06DA4"/>
    <w:rsid w:val="00C07CD9"/>
    <w:rsid w:val="00C10D19"/>
    <w:rsid w:val="00C11241"/>
    <w:rsid w:val="00C1136B"/>
    <w:rsid w:val="00C116AA"/>
    <w:rsid w:val="00C14A6A"/>
    <w:rsid w:val="00C16F76"/>
    <w:rsid w:val="00C16FFB"/>
    <w:rsid w:val="00C17858"/>
    <w:rsid w:val="00C17CFA"/>
    <w:rsid w:val="00C2201B"/>
    <w:rsid w:val="00C22BAC"/>
    <w:rsid w:val="00C25390"/>
    <w:rsid w:val="00C26745"/>
    <w:rsid w:val="00C26BC3"/>
    <w:rsid w:val="00C26DA1"/>
    <w:rsid w:val="00C276CE"/>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011"/>
    <w:rsid w:val="00C5095F"/>
    <w:rsid w:val="00C524A5"/>
    <w:rsid w:val="00C53BD3"/>
    <w:rsid w:val="00C5665E"/>
    <w:rsid w:val="00C61BD0"/>
    <w:rsid w:val="00C61F86"/>
    <w:rsid w:val="00C62802"/>
    <w:rsid w:val="00C63DE7"/>
    <w:rsid w:val="00C63E23"/>
    <w:rsid w:val="00C64EBC"/>
    <w:rsid w:val="00C652AC"/>
    <w:rsid w:val="00C6554E"/>
    <w:rsid w:val="00C70785"/>
    <w:rsid w:val="00C70FFB"/>
    <w:rsid w:val="00C71294"/>
    <w:rsid w:val="00C7145D"/>
    <w:rsid w:val="00C725BD"/>
    <w:rsid w:val="00C73431"/>
    <w:rsid w:val="00C73694"/>
    <w:rsid w:val="00C763E6"/>
    <w:rsid w:val="00C80B51"/>
    <w:rsid w:val="00C80B84"/>
    <w:rsid w:val="00C81BD7"/>
    <w:rsid w:val="00C81D66"/>
    <w:rsid w:val="00C82381"/>
    <w:rsid w:val="00C83577"/>
    <w:rsid w:val="00C84365"/>
    <w:rsid w:val="00C85DE8"/>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0755"/>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D6BD6"/>
    <w:rsid w:val="00CE0D19"/>
    <w:rsid w:val="00CE271C"/>
    <w:rsid w:val="00CE2AFF"/>
    <w:rsid w:val="00CE60BF"/>
    <w:rsid w:val="00CE6EAE"/>
    <w:rsid w:val="00CE7088"/>
    <w:rsid w:val="00CF2A8F"/>
    <w:rsid w:val="00CF30D2"/>
    <w:rsid w:val="00CF39D2"/>
    <w:rsid w:val="00CF41EE"/>
    <w:rsid w:val="00CF4C56"/>
    <w:rsid w:val="00CF5DBD"/>
    <w:rsid w:val="00CF69F5"/>
    <w:rsid w:val="00CF6E0B"/>
    <w:rsid w:val="00CF7136"/>
    <w:rsid w:val="00D00B51"/>
    <w:rsid w:val="00D00F8E"/>
    <w:rsid w:val="00D01828"/>
    <w:rsid w:val="00D01CBA"/>
    <w:rsid w:val="00D03F41"/>
    <w:rsid w:val="00D0457A"/>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271A6"/>
    <w:rsid w:val="00D33105"/>
    <w:rsid w:val="00D36152"/>
    <w:rsid w:val="00D40486"/>
    <w:rsid w:val="00D40A10"/>
    <w:rsid w:val="00D41555"/>
    <w:rsid w:val="00D4188B"/>
    <w:rsid w:val="00D42233"/>
    <w:rsid w:val="00D42C48"/>
    <w:rsid w:val="00D4355D"/>
    <w:rsid w:val="00D43CC7"/>
    <w:rsid w:val="00D46CC5"/>
    <w:rsid w:val="00D4722F"/>
    <w:rsid w:val="00D50107"/>
    <w:rsid w:val="00D5020D"/>
    <w:rsid w:val="00D5029D"/>
    <w:rsid w:val="00D5056C"/>
    <w:rsid w:val="00D507E7"/>
    <w:rsid w:val="00D50822"/>
    <w:rsid w:val="00D51B7B"/>
    <w:rsid w:val="00D52ED3"/>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ADD"/>
    <w:rsid w:val="00D80C87"/>
    <w:rsid w:val="00D81A4B"/>
    <w:rsid w:val="00D81F2F"/>
    <w:rsid w:val="00D822F0"/>
    <w:rsid w:val="00D82C84"/>
    <w:rsid w:val="00D837F5"/>
    <w:rsid w:val="00D846EF"/>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C73B9"/>
    <w:rsid w:val="00DD2B20"/>
    <w:rsid w:val="00DD3E26"/>
    <w:rsid w:val="00DD53B0"/>
    <w:rsid w:val="00DD7A15"/>
    <w:rsid w:val="00DE1689"/>
    <w:rsid w:val="00DE2140"/>
    <w:rsid w:val="00DE3A43"/>
    <w:rsid w:val="00DE48AB"/>
    <w:rsid w:val="00DE4C0D"/>
    <w:rsid w:val="00DE4FDB"/>
    <w:rsid w:val="00DE560B"/>
    <w:rsid w:val="00DE560E"/>
    <w:rsid w:val="00DF06B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DF4"/>
    <w:rsid w:val="00E61EB7"/>
    <w:rsid w:val="00E62F28"/>
    <w:rsid w:val="00E63ED9"/>
    <w:rsid w:val="00E66E51"/>
    <w:rsid w:val="00E70312"/>
    <w:rsid w:val="00E7035A"/>
    <w:rsid w:val="00E7113C"/>
    <w:rsid w:val="00E726D8"/>
    <w:rsid w:val="00E72824"/>
    <w:rsid w:val="00E731B2"/>
    <w:rsid w:val="00E745E8"/>
    <w:rsid w:val="00E76440"/>
    <w:rsid w:val="00E775E1"/>
    <w:rsid w:val="00E805FB"/>
    <w:rsid w:val="00E815B3"/>
    <w:rsid w:val="00E837E3"/>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33D0"/>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43E"/>
    <w:rsid w:val="00EF6874"/>
    <w:rsid w:val="00EF6BD8"/>
    <w:rsid w:val="00EF6F87"/>
    <w:rsid w:val="00F0033A"/>
    <w:rsid w:val="00F00737"/>
    <w:rsid w:val="00F02686"/>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466F8"/>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C7FB8"/>
    <w:rsid w:val="00FD0615"/>
    <w:rsid w:val="00FD1F84"/>
    <w:rsid w:val="00FD2639"/>
    <w:rsid w:val="00FD47B7"/>
    <w:rsid w:val="00FD5C92"/>
    <w:rsid w:val="00FD654D"/>
    <w:rsid w:val="00FD669E"/>
    <w:rsid w:val="00FD6A99"/>
    <w:rsid w:val="00FE12DE"/>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12C8DE02"/>
    <w:rsid w:val="1FF9C1CE"/>
    <w:rsid w:val="291B0395"/>
    <w:rsid w:val="2E8C5EB9"/>
    <w:rsid w:val="30F62C8E"/>
    <w:rsid w:val="4FB8AAFC"/>
    <w:rsid w:val="677D9DB4"/>
    <w:rsid w:val="7EBBD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340"/>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paragraph" w:customStyle="1" w:styleId="xmsonormal">
    <w:name w:val="x_msonormal"/>
    <w:basedOn w:val="Normal"/>
    <w:rsid w:val="00273C04"/>
    <w:pPr>
      <w:overflowPunct/>
      <w:autoSpaceDE/>
      <w:autoSpaceDN/>
      <w:adjustRightInd/>
      <w:spacing w:after="0"/>
      <w:jc w:val="both"/>
      <w:textAlignment w:val="auto"/>
    </w:pPr>
    <w:rPr>
      <w:rFonts w:ascii="DengXian" w:eastAsia="DengXian" w:hAnsi="Calibri" w:cs="Calibri"/>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45247649">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341272">
      <w:bodyDiv w:val="1"/>
      <w:marLeft w:val="0"/>
      <w:marRight w:val="0"/>
      <w:marTop w:val="0"/>
      <w:marBottom w:val="0"/>
      <w:divBdr>
        <w:top w:val="none" w:sz="0" w:space="0" w:color="auto"/>
        <w:left w:val="none" w:sz="0" w:space="0" w:color="auto"/>
        <w:bottom w:val="none" w:sz="0" w:space="0" w:color="auto"/>
        <w:right w:val="none" w:sz="0" w:space="0" w:color="auto"/>
      </w:divBdr>
      <w:divsChild>
        <w:div w:id="693842835">
          <w:marLeft w:val="360"/>
          <w:marRight w:val="0"/>
          <w:marTop w:val="200"/>
          <w:marBottom w:val="0"/>
          <w:divBdr>
            <w:top w:val="none" w:sz="0" w:space="0" w:color="auto"/>
            <w:left w:val="none" w:sz="0" w:space="0" w:color="auto"/>
            <w:bottom w:val="none" w:sz="0" w:space="0" w:color="auto"/>
            <w:right w:val="none" w:sz="0" w:space="0" w:color="auto"/>
          </w:divBdr>
        </w:div>
        <w:div w:id="1617443967">
          <w:marLeft w:val="360"/>
          <w:marRight w:val="0"/>
          <w:marTop w:val="200"/>
          <w:marBottom w:val="0"/>
          <w:divBdr>
            <w:top w:val="none" w:sz="0" w:space="0" w:color="auto"/>
            <w:left w:val="none" w:sz="0" w:space="0" w:color="auto"/>
            <w:bottom w:val="none" w:sz="0" w:space="0" w:color="auto"/>
            <w:right w:val="none" w:sz="0" w:space="0" w:color="auto"/>
          </w:divBdr>
        </w:div>
        <w:div w:id="236525890">
          <w:marLeft w:val="360"/>
          <w:marRight w:val="0"/>
          <w:marTop w:val="200"/>
          <w:marBottom w:val="0"/>
          <w:divBdr>
            <w:top w:val="none" w:sz="0" w:space="0" w:color="auto"/>
            <w:left w:val="none" w:sz="0" w:space="0" w:color="auto"/>
            <w:bottom w:val="none" w:sz="0" w:space="0" w:color="auto"/>
            <w:right w:val="none" w:sz="0" w:space="0" w:color="auto"/>
          </w:divBdr>
        </w:div>
        <w:div w:id="377242937">
          <w:marLeft w:val="360"/>
          <w:marRight w:val="0"/>
          <w:marTop w:val="200"/>
          <w:marBottom w:val="0"/>
          <w:divBdr>
            <w:top w:val="none" w:sz="0" w:space="0" w:color="auto"/>
            <w:left w:val="none" w:sz="0" w:space="0" w:color="auto"/>
            <w:bottom w:val="none" w:sz="0" w:space="0" w:color="auto"/>
            <w:right w:val="none" w:sz="0" w:space="0" w:color="auto"/>
          </w:divBdr>
        </w:div>
        <w:div w:id="2127113964">
          <w:marLeft w:val="360"/>
          <w:marRight w:val="0"/>
          <w:marTop w:val="20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46665077">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262214">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9345707">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90767032">
      <w:bodyDiv w:val="1"/>
      <w:marLeft w:val="0"/>
      <w:marRight w:val="0"/>
      <w:marTop w:val="0"/>
      <w:marBottom w:val="0"/>
      <w:divBdr>
        <w:top w:val="none" w:sz="0" w:space="0" w:color="auto"/>
        <w:left w:val="none" w:sz="0" w:space="0" w:color="auto"/>
        <w:bottom w:val="none" w:sz="0" w:space="0" w:color="auto"/>
        <w:right w:val="none" w:sz="0" w:space="0" w:color="auto"/>
      </w:divBdr>
    </w:div>
    <w:div w:id="90368123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7946323">
      <w:bodyDiv w:val="1"/>
      <w:marLeft w:val="0"/>
      <w:marRight w:val="0"/>
      <w:marTop w:val="0"/>
      <w:marBottom w:val="0"/>
      <w:divBdr>
        <w:top w:val="none" w:sz="0" w:space="0" w:color="auto"/>
        <w:left w:val="none" w:sz="0" w:space="0" w:color="auto"/>
        <w:bottom w:val="none" w:sz="0" w:space="0" w:color="auto"/>
        <w:right w:val="none" w:sz="0" w:space="0" w:color="auto"/>
      </w:divBdr>
    </w:div>
    <w:div w:id="1069307231">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0397480">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4601698">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7078976">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19622629">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141071">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237058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920857">
      <w:bodyDiv w:val="1"/>
      <w:marLeft w:val="0"/>
      <w:marRight w:val="0"/>
      <w:marTop w:val="0"/>
      <w:marBottom w:val="0"/>
      <w:divBdr>
        <w:top w:val="none" w:sz="0" w:space="0" w:color="auto"/>
        <w:left w:val="none" w:sz="0" w:space="0" w:color="auto"/>
        <w:bottom w:val="none" w:sz="0" w:space="0" w:color="auto"/>
        <w:right w:val="none" w:sz="0" w:space="0" w:color="auto"/>
      </w:divBdr>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5989">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750020">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tolahtee\OneDrive%20-%20Nokia\Documents\3GPP\100\Repeters\Path%20loss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a:t>Path loss comparison (26 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lineChart>
        <c:grouping val="standard"/>
        <c:varyColors val="0"/>
        <c:ser>
          <c:idx val="0"/>
          <c:order val="0"/>
          <c:tx>
            <c:strRef>
              <c:f>'FR2'!$K$3</c:f>
              <c:strCache>
                <c:ptCount val="1"/>
                <c:pt idx="0">
                  <c:v>FSPL</c:v>
                </c:pt>
              </c:strCache>
            </c:strRef>
          </c:tx>
          <c:spPr>
            <a:ln w="28575" cap="rnd">
              <a:solidFill>
                <a:schemeClr val="accent1"/>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'FR2'!$K$4:$K$8</c:f>
              <c:numCache>
                <c:formatCode>0.0</c:formatCode>
                <c:ptCount val="5"/>
                <c:pt idx="0">
                  <c:v>66.760066872695987</c:v>
                </c:pt>
                <c:pt idx="1">
                  <c:v>80.739466959416362</c:v>
                </c:pt>
                <c:pt idx="2">
                  <c:v>94.718867046136737</c:v>
                </c:pt>
                <c:pt idx="3">
                  <c:v>100.73946695941636</c:v>
                </c:pt>
                <c:pt idx="4">
                  <c:v>106.76006687269599</c:v>
                </c:pt>
              </c:numCache>
            </c:numRef>
          </c:val>
          <c:smooth val="0"/>
          <c:extLst>
            <c:ext xmlns:c16="http://schemas.microsoft.com/office/drawing/2014/chart" uri="{C3380CC4-5D6E-409C-BE32-E72D297353CC}">
              <c16:uniqueId val="{00000000-FB62-4DF9-94F3-1B958DFDC0F7}"/>
            </c:ext>
          </c:extLst>
        </c:ser>
        <c:ser>
          <c:idx val="1"/>
          <c:order val="1"/>
          <c:tx>
            <c:strRef>
              <c:f>'FR2'!$L$3</c:f>
              <c:strCache>
                <c:ptCount val="1"/>
                <c:pt idx="0">
                  <c:v>UMA LOS</c:v>
                </c:pt>
              </c:strCache>
            </c:strRef>
          </c:tx>
          <c:spPr>
            <a:ln w="28575" cap="rnd">
              <a:solidFill>
                <a:schemeClr val="accent2"/>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'FR2'!$L$4:$L$8</c:f>
              <c:numCache>
                <c:formatCode>0.0</c:formatCode>
                <c:ptCount val="5"/>
                <c:pt idx="1">
                  <c:v>87.258021924911205</c:v>
                </c:pt>
                <c:pt idx="2">
                  <c:v>94.630288085889646</c:v>
                </c:pt>
                <c:pt idx="3">
                  <c:v>100.55626274926323</c:v>
                </c:pt>
                <c:pt idx="4">
                  <c:v>106.98763147101182</c:v>
                </c:pt>
              </c:numCache>
            </c:numRef>
          </c:val>
          <c:smooth val="0"/>
          <c:extLst>
            <c:ext xmlns:c16="http://schemas.microsoft.com/office/drawing/2014/chart" uri="{C3380CC4-5D6E-409C-BE32-E72D297353CC}">
              <c16:uniqueId val="{00000001-FB62-4DF9-94F3-1B958DFDC0F7}"/>
            </c:ext>
          </c:extLst>
        </c:ser>
        <c:ser>
          <c:idx val="2"/>
          <c:order val="2"/>
          <c:tx>
            <c:strRef>
              <c:f>'FR2'!$M$3</c:f>
              <c:strCache>
                <c:ptCount val="1"/>
                <c:pt idx="0">
                  <c:v>UMA NLOS</c:v>
                </c:pt>
              </c:strCache>
            </c:strRef>
          </c:tx>
          <c:spPr>
            <a:ln w="28575" cap="rnd">
              <a:solidFill>
                <a:schemeClr val="accent3"/>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'FR2'!$M$4:$M$8</c:f>
              <c:numCache>
                <c:formatCode>0.0</c:formatCode>
                <c:ptCount val="5"/>
                <c:pt idx="1">
                  <c:v>96.833118234486292</c:v>
                </c:pt>
                <c:pt idx="2">
                  <c:v>109.92894376044252</c:v>
                </c:pt>
                <c:pt idx="3">
                  <c:v>120.45562966247159</c:v>
                </c:pt>
                <c:pt idx="4">
                  <c:v>131.88007919183229</c:v>
                </c:pt>
              </c:numCache>
            </c:numRef>
          </c:val>
          <c:smooth val="0"/>
          <c:extLst>
            <c:ext xmlns:c16="http://schemas.microsoft.com/office/drawing/2014/chart" uri="{C3380CC4-5D6E-409C-BE32-E72D297353CC}">
              <c16:uniqueId val="{00000002-FB62-4DF9-94F3-1B958DFDC0F7}"/>
            </c:ext>
          </c:extLst>
        </c:ser>
        <c:ser>
          <c:idx val="3"/>
          <c:order val="3"/>
          <c:tx>
            <c:strRef>
              <c:f>'FR2'!$N$3</c:f>
              <c:strCache>
                <c:ptCount val="1"/>
                <c:pt idx="0">
                  <c:v>UMI LOS</c:v>
                </c:pt>
              </c:strCache>
            </c:strRef>
          </c:tx>
          <c:spPr>
            <a:ln w="28575" cap="rnd">
              <a:solidFill>
                <a:schemeClr val="accent4"/>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'FR2'!$N$4:$N$8</c:f>
              <c:numCache>
                <c:formatCode>0.0</c:formatCode>
                <c:ptCount val="5"/>
                <c:pt idx="1">
                  <c:v>84.179138880502833</c:v>
                </c:pt>
                <c:pt idx="2">
                  <c:v>96.507755306308908</c:v>
                </c:pt>
                <c:pt idx="3">
                  <c:v>102.73229517491218</c:v>
                </c:pt>
                <c:pt idx="4">
                  <c:v>109.02932610484943</c:v>
                </c:pt>
              </c:numCache>
            </c:numRef>
          </c:val>
          <c:smooth val="0"/>
          <c:extLst>
            <c:ext xmlns:c16="http://schemas.microsoft.com/office/drawing/2014/chart" uri="{C3380CC4-5D6E-409C-BE32-E72D297353CC}">
              <c16:uniqueId val="{00000003-FB62-4DF9-94F3-1B958DFDC0F7}"/>
            </c:ext>
          </c:extLst>
        </c:ser>
        <c:dLbls>
          <c:showLegendKey val="0"/>
          <c:showVal val="0"/>
          <c:showCatName val="0"/>
          <c:showSerName val="0"/>
          <c:showPercent val="0"/>
          <c:showBubbleSize val="0"/>
        </c:dLbls>
        <c:smooth val="0"/>
        <c:axId val="601313968"/>
        <c:axId val="601312328"/>
      </c:lineChart>
      <c:catAx>
        <c:axId val="6013139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2D-distance</a:t>
                </a:r>
                <a:r>
                  <a:rPr lang="fi-FI" baseline="0"/>
                  <a:t> (m)</a:t>
                </a:r>
                <a:endParaRPr lang="fi-FI"/>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01312328"/>
        <c:crosses val="autoZero"/>
        <c:auto val="1"/>
        <c:lblAlgn val="ctr"/>
        <c:lblOffset val="100"/>
        <c:noMultiLvlLbl val="0"/>
      </c:catAx>
      <c:valAx>
        <c:axId val="601312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Pathloss</a:t>
                </a:r>
                <a:r>
                  <a:rPr lang="fi-FI" baseline="0"/>
                  <a:t> (dB)</a:t>
                </a:r>
                <a:endParaRPr lang="fi-FI"/>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0131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5AIRPNAIUNRU-1328258698-9045</_dlc_DocId>
    <_dlc_DocIdUrl xmlns="71c5aaf6-e6ce-465b-b873-5148d2a4c105">
      <Url>https://nokia.sharepoint.com/sites/c5g/5gradio/_layouts/15/DocIdRedir.aspx?ID=5AIRPNAIUNRU-1328258698-9045</Url>
      <Description>5AIRPNAIUNRU-1328258698-9045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2.xml><?xml version="1.0" encoding="utf-8"?>
<ds:datastoreItem xmlns:ds="http://schemas.openxmlformats.org/officeDocument/2006/customXml" ds:itemID="{AE2EC483-4B23-4BA1-B541-9C8A8FA36E85}">
  <ds:schemaRefs>
    <ds:schemaRef ds:uri="http://purl.org/dc/terms/"/>
    <ds:schemaRef ds:uri="http://schemas.microsoft.com/office/2006/documentManagement/types"/>
    <ds:schemaRef ds:uri="http://schemas.microsoft.com/office/2006/metadata/properties"/>
    <ds:schemaRef ds:uri="http://purl.org/dc/dcmitype/"/>
    <ds:schemaRef ds:uri="71c5aaf6-e6ce-465b-b873-5148d2a4c105"/>
    <ds:schemaRef ds:uri="http://schemas.microsoft.com/office/infopath/2007/PartnerControls"/>
    <ds:schemaRef ds:uri="3b34c8f0-1ef5-4d1e-bb66-517ce7fe7356"/>
    <ds:schemaRef ds:uri="http://purl.org/dc/elements/1.1/"/>
    <ds:schemaRef ds:uri="http://schemas.openxmlformats.org/package/2006/metadata/core-properties"/>
    <ds:schemaRef ds:uri="0b6aed8e-0313-4d17-80ff-d0e5da4931c5"/>
    <ds:schemaRef ds:uri="http://www.w3.org/XML/1998/namespace"/>
  </ds:schemaRefs>
</ds:datastoreItem>
</file>

<file path=customXml/itemProps3.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4.xml><?xml version="1.0" encoding="utf-8"?>
<ds:datastoreItem xmlns:ds="http://schemas.openxmlformats.org/officeDocument/2006/customXml" ds:itemID="{40289FAA-7CC8-4BAE-8495-A58EDF489030}">
  <ds:schemaRefs>
    <ds:schemaRef ds:uri="Microsoft.SharePoint.Taxonomy.ContentTypeSync"/>
  </ds:schemaRefs>
</ds:datastoreItem>
</file>

<file path=customXml/itemProps5.xml><?xml version="1.0" encoding="utf-8"?>
<ds:datastoreItem xmlns:ds="http://schemas.openxmlformats.org/officeDocument/2006/customXml" ds:itemID="{75220DB3-FFC3-4D83-A39C-1CDDB50E2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B5AB659-EF9C-4516-B99C-B3C1C327425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1941</Words>
  <Characters>9900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Golebiowski, Bartlomiej (Nokia - PL/Wroclaw)</cp:lastModifiedBy>
  <cp:revision>3</cp:revision>
  <cp:lastPrinted>2013-03-22T14:57:00Z</cp:lastPrinted>
  <dcterms:created xsi:type="dcterms:W3CDTF">2022-01-10T13:33:00Z</dcterms:created>
  <dcterms:modified xsi:type="dcterms:W3CDTF">2022-01-10T15:52:00Z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a7b52f22-f6be-4dee-9651-e2081b4ace47</vt:lpwstr>
  </property>
</Properties>
</file>